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785D" w14:textId="3914C264"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DB63E4">
        <w:rPr>
          <w:bCs/>
          <w:noProof w:val="0"/>
          <w:sz w:val="24"/>
          <w:szCs w:val="24"/>
        </w:rPr>
        <w:t>8</w:t>
      </w:r>
      <w:r w:rsidR="00DF6CDA">
        <w:rPr>
          <w:bCs/>
          <w:noProof w:val="0"/>
          <w:sz w:val="24"/>
          <w:szCs w:val="24"/>
        </w:rPr>
        <w:t>bis</w:t>
      </w:r>
      <w:r>
        <w:rPr>
          <w:sz w:val="24"/>
          <w:szCs w:val="24"/>
        </w:rPr>
        <w:tab/>
      </w:r>
      <w:r w:rsidRPr="00A52C51">
        <w:t xml:space="preserve"> </w:t>
      </w:r>
      <w:r w:rsidRPr="00A52C51">
        <w:rPr>
          <w:bCs/>
          <w:noProof w:val="0"/>
          <w:sz w:val="24"/>
          <w:szCs w:val="24"/>
        </w:rPr>
        <w:t>R1-</w:t>
      </w:r>
      <w:r w:rsidR="005C364F" w:rsidRPr="005C364F">
        <w:rPr>
          <w:rFonts w:eastAsia="MS Mincho" w:cs="Arial"/>
          <w:bCs/>
          <w:noProof w:val="0"/>
          <w:color w:val="808080"/>
          <w:sz w:val="26"/>
          <w:szCs w:val="26"/>
          <w:lang w:val="en-GB" w:eastAsia="ja-JP"/>
        </w:rPr>
        <w:t xml:space="preserve"> </w:t>
      </w:r>
      <w:r w:rsidR="005C364F" w:rsidRPr="005C364F">
        <w:rPr>
          <w:bCs/>
          <w:noProof w:val="0"/>
          <w:sz w:val="24"/>
          <w:szCs w:val="24"/>
          <w:lang w:val="en-GB"/>
        </w:rPr>
        <w:t>240</w:t>
      </w:r>
      <w:r w:rsidR="00DF6CDA">
        <w:rPr>
          <w:bCs/>
          <w:noProof w:val="0"/>
          <w:sz w:val="24"/>
          <w:szCs w:val="24"/>
          <w:lang w:val="en-GB"/>
        </w:rPr>
        <w:t>8943</w:t>
      </w:r>
    </w:p>
    <w:p w14:paraId="48EC6DFD" w14:textId="12D1F8A8" w:rsidR="00291D01" w:rsidRDefault="00DF6CDA" w:rsidP="00291D01">
      <w:pPr>
        <w:pStyle w:val="Header"/>
        <w:jc w:val="both"/>
        <w:rPr>
          <w:bCs/>
          <w:noProof w:val="0"/>
          <w:sz w:val="24"/>
          <w:szCs w:val="24"/>
        </w:rPr>
      </w:pPr>
      <w:r>
        <w:rPr>
          <w:bCs/>
          <w:noProof w:val="0"/>
          <w:sz w:val="24"/>
          <w:szCs w:val="24"/>
        </w:rPr>
        <w:t>Hefei</w:t>
      </w:r>
      <w:r w:rsidR="00291D01">
        <w:rPr>
          <w:bCs/>
          <w:noProof w:val="0"/>
          <w:sz w:val="24"/>
          <w:szCs w:val="24"/>
        </w:rPr>
        <w:t>,</w:t>
      </w:r>
      <w:r w:rsidR="004C6850">
        <w:rPr>
          <w:bCs/>
          <w:noProof w:val="0"/>
          <w:sz w:val="24"/>
          <w:szCs w:val="24"/>
        </w:rPr>
        <w:t xml:space="preserve"> </w:t>
      </w:r>
      <w:r>
        <w:rPr>
          <w:bCs/>
          <w:noProof w:val="0"/>
          <w:sz w:val="24"/>
          <w:szCs w:val="24"/>
        </w:rPr>
        <w:t>China</w:t>
      </w:r>
      <w:r w:rsidR="00F167C5">
        <w:rPr>
          <w:bCs/>
          <w:noProof w:val="0"/>
          <w:sz w:val="24"/>
          <w:szCs w:val="24"/>
        </w:rPr>
        <w:t>,</w:t>
      </w:r>
      <w:r w:rsidR="00291D01">
        <w:rPr>
          <w:bCs/>
          <w:noProof w:val="0"/>
          <w:sz w:val="24"/>
          <w:szCs w:val="24"/>
        </w:rPr>
        <w:t xml:space="preserve"> </w:t>
      </w:r>
      <w:r>
        <w:rPr>
          <w:bCs/>
          <w:noProof w:val="0"/>
          <w:sz w:val="24"/>
          <w:szCs w:val="24"/>
        </w:rPr>
        <w:t>October</w:t>
      </w:r>
      <w:r w:rsidR="00FD2342">
        <w:rPr>
          <w:bCs/>
          <w:noProof w:val="0"/>
          <w:sz w:val="24"/>
          <w:szCs w:val="24"/>
        </w:rPr>
        <w:t xml:space="preserve"> </w:t>
      </w:r>
      <w:r w:rsidR="00DB63E4">
        <w:rPr>
          <w:bCs/>
          <w:noProof w:val="0"/>
          <w:sz w:val="24"/>
          <w:szCs w:val="24"/>
        </w:rPr>
        <w:t>1</w:t>
      </w:r>
      <w:r>
        <w:rPr>
          <w:bCs/>
          <w:noProof w:val="0"/>
          <w:sz w:val="24"/>
          <w:szCs w:val="24"/>
        </w:rPr>
        <w:t>4</w:t>
      </w:r>
      <w:r w:rsidR="00291D01">
        <w:rPr>
          <w:bCs/>
          <w:noProof w:val="0"/>
          <w:sz w:val="24"/>
          <w:szCs w:val="24"/>
          <w:vertAlign w:val="superscript"/>
        </w:rPr>
        <w:t>th</w:t>
      </w:r>
      <w:r w:rsidR="00291D01">
        <w:rPr>
          <w:bCs/>
          <w:noProof w:val="0"/>
          <w:sz w:val="24"/>
          <w:szCs w:val="24"/>
        </w:rPr>
        <w:t xml:space="preserve"> – </w:t>
      </w:r>
      <w:r>
        <w:rPr>
          <w:bCs/>
          <w:noProof w:val="0"/>
          <w:sz w:val="24"/>
          <w:szCs w:val="24"/>
        </w:rPr>
        <w:t>October</w:t>
      </w:r>
      <w:r w:rsidR="00FD2342">
        <w:rPr>
          <w:bCs/>
          <w:noProof w:val="0"/>
          <w:sz w:val="24"/>
          <w:szCs w:val="24"/>
        </w:rPr>
        <w:t xml:space="preserve"> </w:t>
      </w:r>
      <w:r>
        <w:rPr>
          <w:bCs/>
          <w:noProof w:val="0"/>
          <w:sz w:val="24"/>
          <w:szCs w:val="24"/>
        </w:rPr>
        <w:t>18</w:t>
      </w:r>
      <w:r w:rsidR="00FD2342">
        <w:rPr>
          <w:bCs/>
          <w:noProof w:val="0"/>
          <w:sz w:val="24"/>
          <w:szCs w:val="24"/>
          <w:vertAlign w:val="superscript"/>
        </w:rPr>
        <w:t>th</w:t>
      </w:r>
      <w:r w:rsidR="00291D01">
        <w:rPr>
          <w:bCs/>
          <w:noProof w:val="0"/>
          <w:sz w:val="24"/>
          <w:szCs w:val="24"/>
        </w:rPr>
        <w:t>, 202</w:t>
      </w:r>
      <w:r w:rsidR="00456FE8">
        <w:rPr>
          <w:bCs/>
          <w:noProof w:val="0"/>
          <w:sz w:val="24"/>
          <w:szCs w:val="24"/>
        </w:rPr>
        <w:t>4</w:t>
      </w:r>
      <w:r w:rsidR="00291D01">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2CB0B118"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C384A">
        <w:rPr>
          <w:rFonts w:ascii="Arial" w:hAnsi="Arial" w:cs="Arial"/>
          <w:b/>
          <w:bCs/>
          <w:iCs/>
          <w:sz w:val="24"/>
          <w:lang w:val="en-US"/>
        </w:rPr>
        <w:t>for</w:t>
      </w:r>
      <w:r w:rsidR="00692834">
        <w:rPr>
          <w:rFonts w:ascii="Arial" w:hAnsi="Arial" w:cs="Arial"/>
          <w:b/>
          <w:bCs/>
          <w:iCs/>
          <w:sz w:val="24"/>
          <w:lang w:val="en-US"/>
        </w:rPr>
        <w:t xml:space="preserve"> </w:t>
      </w:r>
      <w:proofErr w:type="spellStart"/>
      <w:r w:rsidR="00692834">
        <w:rPr>
          <w:rFonts w:ascii="Arial" w:hAnsi="Arial" w:cs="Arial"/>
          <w:b/>
          <w:bCs/>
          <w:iCs/>
          <w:sz w:val="24"/>
          <w:lang w:val="en-US"/>
        </w:rPr>
        <w:t>AIoT</w:t>
      </w:r>
      <w:proofErr w:type="spellEnd"/>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76CFA092" w14:textId="5E3F2B99" w:rsidR="00ED4F9F" w:rsidRPr="00F167C5" w:rsidRDefault="00291D01" w:rsidP="00F167C5">
      <w:pPr>
        <w:rPr>
          <w:color w:val="000000" w:themeColor="text1"/>
          <w:sz w:val="24"/>
          <w:szCs w:val="24"/>
        </w:rPr>
      </w:pPr>
      <w:r>
        <w:rPr>
          <w:color w:val="000000" w:themeColor="text1"/>
          <w:sz w:val="24"/>
          <w:szCs w:val="24"/>
          <w:lang w:val="en-US"/>
        </w:rPr>
        <w:t xml:space="preserve">Existing technologies are not suitable </w:t>
      </w:r>
      <w:r w:rsidR="00B12AAC">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sidR="0060780F">
        <w:rPr>
          <w:color w:val="000000" w:themeColor="text1"/>
          <w:sz w:val="24"/>
          <w:szCs w:val="24"/>
          <w:lang w:val="en-US"/>
        </w:rPr>
        <w:t>In Rel-19, a study on a new device class called Ambient IoT (AIoT) is going on, which can meet the strict complexity and power consumption requirements of these use cases defined in TR 22.840.</w:t>
      </w:r>
      <w:r>
        <w:rPr>
          <w:color w:val="000000" w:themeColor="text1"/>
          <w:sz w:val="24"/>
          <w:szCs w:val="24"/>
          <w:lang w:val="en-US"/>
        </w:rPr>
        <w:t xml:space="preserve"> </w:t>
      </w:r>
    </w:p>
    <w:p w14:paraId="0C907B3D" w14:textId="1D73412F" w:rsidR="00DF74F5" w:rsidRPr="00ED4F9F" w:rsidRDefault="00DF74F5" w:rsidP="00ED4F9F">
      <w:pPr>
        <w:pStyle w:val="0Maintext"/>
        <w:rPr>
          <w:sz w:val="24"/>
          <w:szCs w:val="24"/>
        </w:rPr>
      </w:pPr>
      <w:r w:rsidRPr="00ED4F9F">
        <w:rPr>
          <w:sz w:val="24"/>
          <w:szCs w:val="24"/>
        </w:rPr>
        <w:t>This document</w:t>
      </w:r>
      <w:r w:rsidR="00F167C5">
        <w:rPr>
          <w:sz w:val="24"/>
          <w:szCs w:val="24"/>
        </w:rPr>
        <w:t xml:space="preserve"> we share our views on </w:t>
      </w:r>
      <w:r w:rsidR="00ED4F9F" w:rsidRPr="00ED4F9F">
        <w:rPr>
          <w:sz w:val="24"/>
          <w:szCs w:val="24"/>
        </w:rPr>
        <w:t>physical layer signals and channels for AIoT.</w:t>
      </w:r>
    </w:p>
    <w:p w14:paraId="0AB3349F" w14:textId="6C908719" w:rsidR="00291D01" w:rsidRPr="007866F5" w:rsidRDefault="00291D01" w:rsidP="00A24146">
      <w:pPr>
        <w:pStyle w:val="Heading1"/>
        <w:numPr>
          <w:ilvl w:val="0"/>
          <w:numId w:val="11"/>
        </w:numPr>
        <w:ind w:left="426"/>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08614FF4" w:rsidR="00B83CB2" w:rsidRPr="006A17BE" w:rsidRDefault="006A17BE" w:rsidP="00DA4E32">
      <w:pPr>
        <w:pStyle w:val="Heading2"/>
        <w:rPr>
          <w:b/>
          <w:bCs/>
          <w:sz w:val="28"/>
          <w:szCs w:val="28"/>
        </w:rPr>
      </w:pPr>
      <w:r w:rsidRPr="007866F5">
        <w:rPr>
          <w:rFonts w:ascii="Times New Roman" w:hAnsi="Times New Roman" w:cs="Times New Roman"/>
          <w:b/>
          <w:bCs/>
          <w:color w:val="auto"/>
          <w:sz w:val="28"/>
          <w:szCs w:val="28"/>
        </w:rPr>
        <w:t>2.</w:t>
      </w:r>
      <w:r w:rsidR="00DA4E32">
        <w:rPr>
          <w:rFonts w:ascii="Times New Roman" w:hAnsi="Times New Roman" w:cs="Times New Roman"/>
          <w:b/>
          <w:bCs/>
          <w:color w:val="auto"/>
          <w:sz w:val="28"/>
          <w:szCs w:val="28"/>
        </w:rPr>
        <w:t>1</w:t>
      </w:r>
      <w:r w:rsidRPr="007866F5">
        <w:rPr>
          <w:rFonts w:ascii="Times New Roman" w:hAnsi="Times New Roman" w:cs="Times New Roman"/>
          <w:b/>
          <w:bCs/>
          <w:color w:val="auto"/>
          <w:sz w:val="28"/>
          <w:szCs w:val="28"/>
        </w:rPr>
        <w:t xml:space="preserve"> </w:t>
      </w:r>
      <w:r w:rsidR="00B83CB2" w:rsidRPr="00DA4E32">
        <w:rPr>
          <w:b/>
          <w:bCs/>
          <w:color w:val="auto"/>
          <w:sz w:val="28"/>
          <w:szCs w:val="28"/>
        </w:rPr>
        <w:t xml:space="preserve">Information payload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57E95EA" w14:textId="2C05C092" w:rsidR="00A70F1B" w:rsidRDefault="00A70F1B" w:rsidP="00291D01">
      <w:pPr>
        <w:rPr>
          <w:bCs/>
          <w:sz w:val="24"/>
          <w:szCs w:val="24"/>
        </w:rPr>
      </w:pPr>
      <w:r w:rsidRPr="00810177">
        <w:rPr>
          <w:b/>
          <w:sz w:val="24"/>
          <w:szCs w:val="24"/>
        </w:rPr>
        <w:lastRenderedPageBreak/>
        <w:t>Observation 1</w:t>
      </w:r>
      <w:r>
        <w:rPr>
          <w:bCs/>
          <w:sz w:val="24"/>
          <w:szCs w:val="24"/>
        </w:rPr>
        <w:t xml:space="preserve">: </w:t>
      </w:r>
      <w:r w:rsidR="00F60883">
        <w:rPr>
          <w:bCs/>
          <w:sz w:val="24"/>
          <w:szCs w:val="24"/>
        </w:rPr>
        <w:t xml:space="preserve">Ambient IoT can have </w:t>
      </w:r>
      <w:r w:rsidR="009341B0">
        <w:rPr>
          <w:bCs/>
          <w:sz w:val="24"/>
          <w:szCs w:val="24"/>
        </w:rPr>
        <w:t xml:space="preserve">a </w:t>
      </w:r>
      <w:r w:rsidR="00F60883">
        <w:rPr>
          <w:bCs/>
          <w:sz w:val="24"/>
          <w:szCs w:val="24"/>
        </w:rPr>
        <w:t xml:space="preserve">range of </w:t>
      </w:r>
      <w:r w:rsidR="009341B0">
        <w:rPr>
          <w:bCs/>
          <w:sz w:val="24"/>
          <w:szCs w:val="24"/>
        </w:rPr>
        <w:t xml:space="preserve">information payload </w:t>
      </w:r>
      <w:r w:rsidR="003A2F9A">
        <w:rPr>
          <w:bCs/>
          <w:sz w:val="24"/>
          <w:szCs w:val="24"/>
        </w:rPr>
        <w:t>sizes</w:t>
      </w:r>
      <w:r w:rsidR="009341B0">
        <w:rPr>
          <w:bCs/>
          <w:sz w:val="24"/>
          <w:szCs w:val="24"/>
        </w:rPr>
        <w:t>.</w:t>
      </w:r>
    </w:p>
    <w:p w14:paraId="25FDDF35" w14:textId="484F9EC6" w:rsidR="00291D01" w:rsidRDefault="009341B0" w:rsidP="0086648E">
      <w:pPr>
        <w:rPr>
          <w:bCs/>
          <w:sz w:val="24"/>
          <w:szCs w:val="24"/>
        </w:rPr>
      </w:pPr>
      <w:r w:rsidRPr="009341B0">
        <w:rPr>
          <w:b/>
          <w:sz w:val="24"/>
          <w:szCs w:val="24"/>
        </w:rPr>
        <w:t>Proposal 1</w:t>
      </w:r>
      <w:r>
        <w:rPr>
          <w:bCs/>
          <w:sz w:val="24"/>
          <w:szCs w:val="24"/>
        </w:rPr>
        <w:t xml:space="preserve">: </w:t>
      </w:r>
      <w:r w:rsidR="003A2F9A">
        <w:rPr>
          <w:bCs/>
          <w:sz w:val="24"/>
          <w:szCs w:val="24"/>
        </w:rPr>
        <w:t xml:space="preserve">Ambient IoT devices should </w:t>
      </w:r>
      <w:r w:rsidR="001462D9">
        <w:rPr>
          <w:bCs/>
          <w:sz w:val="24"/>
          <w:szCs w:val="24"/>
        </w:rPr>
        <w:t xml:space="preserve">support </w:t>
      </w:r>
      <w:r w:rsidR="0086648E">
        <w:rPr>
          <w:bCs/>
          <w:sz w:val="24"/>
          <w:szCs w:val="24"/>
        </w:rPr>
        <w:t>the variable lengths of the payload.</w:t>
      </w:r>
    </w:p>
    <w:p w14:paraId="285B7AF5" w14:textId="4627DFC4" w:rsidR="004A6495" w:rsidRDefault="00CB7C46" w:rsidP="0086648E">
      <w:pPr>
        <w:rPr>
          <w:bCs/>
          <w:sz w:val="24"/>
          <w:szCs w:val="24"/>
        </w:rPr>
      </w:pPr>
      <w:r w:rsidRPr="00CB7C46">
        <w:rPr>
          <w:b/>
          <w:sz w:val="24"/>
          <w:szCs w:val="24"/>
        </w:rPr>
        <w:t>Proposal 2</w:t>
      </w:r>
      <w:r w:rsidRPr="00CB7C46">
        <w:rPr>
          <w:bCs/>
          <w:sz w:val="24"/>
          <w:szCs w:val="24"/>
        </w:rPr>
        <w:t>:</w:t>
      </w:r>
      <w:r w:rsidR="004A6495">
        <w:rPr>
          <w:bCs/>
          <w:sz w:val="24"/>
          <w:szCs w:val="24"/>
        </w:rPr>
        <w:t xml:space="preserve"> To support the wide range of payload size</w:t>
      </w:r>
      <w:r w:rsidR="00992EE4">
        <w:rPr>
          <w:bCs/>
          <w:sz w:val="24"/>
          <w:szCs w:val="24"/>
        </w:rPr>
        <w:t>, the</w:t>
      </w:r>
      <w:r w:rsidR="004A6495">
        <w:rPr>
          <w:bCs/>
          <w:sz w:val="24"/>
          <w:szCs w:val="24"/>
        </w:rPr>
        <w:t xml:space="preserve"> following options should be considered:</w:t>
      </w:r>
    </w:p>
    <w:p w14:paraId="21CF4231" w14:textId="31C2F908" w:rsidR="00540996" w:rsidRDefault="00E03073" w:rsidP="0086648E">
      <w:pPr>
        <w:rPr>
          <w:bCs/>
          <w:sz w:val="24"/>
          <w:szCs w:val="24"/>
        </w:rPr>
      </w:pPr>
      <w:r>
        <w:rPr>
          <w:bCs/>
          <w:sz w:val="24"/>
          <w:szCs w:val="24"/>
        </w:rPr>
        <w:tab/>
        <w:t xml:space="preserve">Option 1: A </w:t>
      </w:r>
      <w:r w:rsidR="00EA39EA">
        <w:rPr>
          <w:bCs/>
          <w:sz w:val="24"/>
          <w:szCs w:val="24"/>
        </w:rPr>
        <w:t xml:space="preserve">fixed size of a maximum </w:t>
      </w:r>
      <w:r w:rsidR="001F6C68">
        <w:rPr>
          <w:bCs/>
          <w:sz w:val="24"/>
          <w:szCs w:val="24"/>
        </w:rPr>
        <w:t xml:space="preserve">of </w:t>
      </w:r>
      <w:r w:rsidR="00EA39EA">
        <w:rPr>
          <w:bCs/>
          <w:sz w:val="24"/>
          <w:szCs w:val="24"/>
        </w:rPr>
        <w:t>X bits of payload</w:t>
      </w:r>
      <w:r w:rsidR="00540996">
        <w:rPr>
          <w:bCs/>
          <w:sz w:val="24"/>
          <w:szCs w:val="24"/>
        </w:rPr>
        <w:t xml:space="preserve"> should be used</w:t>
      </w:r>
      <w:r w:rsidR="008C6E9E">
        <w:rPr>
          <w:bCs/>
          <w:sz w:val="24"/>
          <w:szCs w:val="24"/>
        </w:rPr>
        <w:t>.</w:t>
      </w:r>
    </w:p>
    <w:p w14:paraId="6071E665" w14:textId="147C399B" w:rsidR="00E03073" w:rsidRDefault="00540996" w:rsidP="0086648E">
      <w:pPr>
        <w:rPr>
          <w:bCs/>
          <w:sz w:val="24"/>
          <w:szCs w:val="24"/>
        </w:rPr>
      </w:pPr>
      <w:r>
        <w:rPr>
          <w:bCs/>
          <w:sz w:val="24"/>
          <w:szCs w:val="24"/>
        </w:rPr>
        <w:tab/>
      </w:r>
      <w:r>
        <w:rPr>
          <w:bCs/>
          <w:sz w:val="24"/>
          <w:szCs w:val="24"/>
        </w:rPr>
        <w:tab/>
        <w:t>FFS: Values of X</w:t>
      </w:r>
      <w:r w:rsidR="00590646">
        <w:rPr>
          <w:bCs/>
          <w:sz w:val="24"/>
          <w:szCs w:val="24"/>
        </w:rPr>
        <w:t xml:space="preserve"> e.g. 1000</w:t>
      </w:r>
      <w:r w:rsidR="00930FE4">
        <w:rPr>
          <w:bCs/>
          <w:sz w:val="24"/>
          <w:szCs w:val="24"/>
        </w:rPr>
        <w:t>.</w:t>
      </w:r>
      <w:r w:rsidR="00EA39EA">
        <w:rPr>
          <w:bCs/>
          <w:sz w:val="24"/>
          <w:szCs w:val="24"/>
        </w:rPr>
        <w:t xml:space="preserve"> </w:t>
      </w:r>
    </w:p>
    <w:p w14:paraId="46D28F94" w14:textId="1F9F0E9F" w:rsidR="00495E6E" w:rsidRDefault="00E03073" w:rsidP="00495E6E">
      <w:pPr>
        <w:ind w:left="720" w:hanging="720"/>
        <w:rPr>
          <w:bCs/>
          <w:sz w:val="24"/>
          <w:szCs w:val="24"/>
        </w:rPr>
      </w:pPr>
      <w:r>
        <w:rPr>
          <w:bCs/>
          <w:sz w:val="24"/>
          <w:szCs w:val="24"/>
        </w:rPr>
        <w:tab/>
        <w:t xml:space="preserve">Option 2: </w:t>
      </w:r>
      <w:r w:rsidR="00930FE4" w:rsidRPr="00992EE4">
        <w:rPr>
          <w:bCs/>
          <w:sz w:val="24"/>
          <w:szCs w:val="24"/>
        </w:rPr>
        <w:t xml:space="preserve">Segmentation of </w:t>
      </w:r>
      <w:r w:rsidR="0016477B">
        <w:rPr>
          <w:bCs/>
          <w:sz w:val="24"/>
          <w:szCs w:val="24"/>
        </w:rPr>
        <w:t xml:space="preserve">a </w:t>
      </w:r>
      <w:r w:rsidR="00BA5695">
        <w:rPr>
          <w:bCs/>
          <w:sz w:val="24"/>
          <w:szCs w:val="24"/>
        </w:rPr>
        <w:t xml:space="preserve">large </w:t>
      </w:r>
      <w:r w:rsidR="00930FE4" w:rsidRPr="00992EE4">
        <w:rPr>
          <w:bCs/>
          <w:sz w:val="24"/>
          <w:szCs w:val="24"/>
        </w:rPr>
        <w:t>message payload</w:t>
      </w:r>
      <w:r w:rsidR="00772127">
        <w:rPr>
          <w:bCs/>
          <w:sz w:val="24"/>
          <w:szCs w:val="24"/>
        </w:rPr>
        <w:t xml:space="preserve"> </w:t>
      </w:r>
      <w:r w:rsidR="00992EE4">
        <w:rPr>
          <w:bCs/>
          <w:sz w:val="24"/>
          <w:szCs w:val="24"/>
        </w:rPr>
        <w:t xml:space="preserve">based on the threshold </w:t>
      </w:r>
      <w:r w:rsidR="00772127">
        <w:rPr>
          <w:bCs/>
          <w:sz w:val="24"/>
          <w:szCs w:val="24"/>
        </w:rPr>
        <w:t>me</w:t>
      </w:r>
      <w:r w:rsidR="00495E6E">
        <w:rPr>
          <w:bCs/>
          <w:sz w:val="24"/>
          <w:szCs w:val="24"/>
        </w:rPr>
        <w:t>ssage bit length [e.g.</w:t>
      </w:r>
      <w:r w:rsidR="009F144E">
        <w:rPr>
          <w:bCs/>
          <w:sz w:val="24"/>
          <w:szCs w:val="24"/>
        </w:rPr>
        <w:t xml:space="preserve"> 200 bits per segment</w:t>
      </w:r>
      <w:r w:rsidR="00495E6E">
        <w:rPr>
          <w:bCs/>
          <w:sz w:val="24"/>
          <w:szCs w:val="24"/>
        </w:rPr>
        <w:t>]</w:t>
      </w:r>
    </w:p>
    <w:p w14:paraId="1768B106" w14:textId="45FE2820" w:rsidR="00291D01" w:rsidRDefault="00502B70" w:rsidP="00502B70">
      <w:pPr>
        <w:pStyle w:val="Heading2"/>
        <w:rPr>
          <w:rFonts w:ascii="Times New Roman" w:hAnsi="Times New Roman" w:cs="Times New Roman"/>
          <w:b/>
          <w:bCs/>
          <w:strike/>
          <w:color w:val="auto"/>
          <w:sz w:val="28"/>
          <w:szCs w:val="28"/>
        </w:rPr>
      </w:pPr>
      <w:r w:rsidRPr="007866F5">
        <w:rPr>
          <w:rFonts w:ascii="Times New Roman" w:hAnsi="Times New Roman" w:cs="Times New Roman"/>
          <w:b/>
          <w:bCs/>
          <w:color w:val="auto"/>
          <w:sz w:val="28"/>
          <w:szCs w:val="28"/>
        </w:rPr>
        <w:t>2.</w:t>
      </w:r>
      <w:r w:rsidR="005C4777">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sidR="00C554D4" w:rsidRPr="00157DFC">
        <w:rPr>
          <w:rFonts w:ascii="Times New Roman" w:hAnsi="Times New Roman" w:cs="Times New Roman"/>
          <w:b/>
          <w:bCs/>
          <w:color w:val="auto"/>
          <w:sz w:val="28"/>
          <w:szCs w:val="28"/>
        </w:rPr>
        <w:t>Downlink (R2D)</w:t>
      </w:r>
      <w:r w:rsidR="00587635" w:rsidRPr="00157DFC">
        <w:rPr>
          <w:rFonts w:ascii="Times New Roman" w:hAnsi="Times New Roman" w:cs="Times New Roman"/>
          <w:b/>
          <w:bCs/>
          <w:color w:val="auto"/>
          <w:sz w:val="28"/>
          <w:szCs w:val="28"/>
        </w:rPr>
        <w:t xml:space="preserve"> </w:t>
      </w:r>
      <w:r w:rsidR="00B317A5" w:rsidRPr="00157DFC">
        <w:rPr>
          <w:rFonts w:ascii="Times New Roman" w:hAnsi="Times New Roman" w:cs="Times New Roman"/>
          <w:b/>
          <w:bCs/>
          <w:color w:val="auto"/>
          <w:sz w:val="28"/>
          <w:szCs w:val="28"/>
        </w:rPr>
        <w:t>signals</w:t>
      </w:r>
      <w:r w:rsidR="00587635" w:rsidRPr="00157DFC">
        <w:rPr>
          <w:rFonts w:ascii="Times New Roman" w:hAnsi="Times New Roman" w:cs="Times New Roman"/>
          <w:b/>
          <w:bCs/>
          <w:color w:val="auto"/>
          <w:sz w:val="28"/>
          <w:szCs w:val="28"/>
        </w:rPr>
        <w:t xml:space="preserve"> and</w:t>
      </w:r>
      <w:r w:rsidRPr="00157DFC">
        <w:rPr>
          <w:rFonts w:ascii="Times New Roman" w:hAnsi="Times New Roman" w:cs="Times New Roman"/>
          <w:b/>
          <w:bCs/>
          <w:color w:val="auto"/>
          <w:sz w:val="28"/>
          <w:szCs w:val="28"/>
        </w:rPr>
        <w:t xml:space="preserve"> channels</w:t>
      </w:r>
    </w:p>
    <w:p w14:paraId="5833A978" w14:textId="7C9028FA" w:rsidR="00CC4727" w:rsidRPr="00CC4727" w:rsidRDefault="00786BAB" w:rsidP="00CC4727">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8F02F8">
        <w:rPr>
          <w:rFonts w:eastAsia="DengXian"/>
          <w:bCs/>
          <w:sz w:val="24"/>
          <w:szCs w:val="24"/>
          <w:lang w:eastAsia="zh-CN"/>
        </w:rPr>
        <w:t>7</w:t>
      </w:r>
      <w:r>
        <w:rPr>
          <w:rFonts w:eastAsia="DengXian"/>
          <w:bCs/>
          <w:sz w:val="24"/>
          <w:szCs w:val="24"/>
          <w:lang w:eastAsia="zh-CN"/>
        </w:rPr>
        <w:t xml:space="preserve"> meeting</w:t>
      </w:r>
      <w:r w:rsidR="00CC4727">
        <w:rPr>
          <w:rFonts w:eastAsia="DengXian"/>
          <w:bCs/>
          <w:sz w:val="24"/>
          <w:szCs w:val="24"/>
          <w:lang w:eastAsia="zh-CN"/>
        </w:rPr>
        <w:t xml:space="preserve"> </w:t>
      </w:r>
      <w:r w:rsidR="00CC4727" w:rsidRPr="00CC4727">
        <w:rPr>
          <w:rFonts w:eastAsia="DengXian"/>
          <w:bCs/>
          <w:sz w:val="24"/>
          <w:szCs w:val="24"/>
          <w:lang w:eastAsia="zh-CN"/>
        </w:rPr>
        <w:fldChar w:fldCharType="begin"/>
      </w:r>
      <w:r w:rsidR="00CC4727" w:rsidRPr="00CC4727">
        <w:rPr>
          <w:rFonts w:eastAsia="DengXian"/>
          <w:bCs/>
          <w:sz w:val="24"/>
          <w:szCs w:val="24"/>
          <w:lang w:eastAsia="zh-CN"/>
        </w:rPr>
        <w:instrText xml:space="preserve"> REF _Ref162536554 \r \h  \* MERGEFORMAT </w:instrText>
      </w:r>
      <w:r w:rsidR="00CC4727" w:rsidRPr="00CC4727">
        <w:rPr>
          <w:rFonts w:eastAsia="DengXian"/>
          <w:bCs/>
          <w:sz w:val="24"/>
          <w:szCs w:val="24"/>
          <w:lang w:eastAsia="zh-CN"/>
        </w:rPr>
      </w:r>
      <w:r w:rsidR="00CC4727" w:rsidRPr="00CC4727">
        <w:rPr>
          <w:rFonts w:eastAsia="DengXian"/>
          <w:bCs/>
          <w:sz w:val="24"/>
          <w:szCs w:val="24"/>
          <w:lang w:eastAsia="zh-CN"/>
        </w:rPr>
        <w:fldChar w:fldCharType="separate"/>
      </w:r>
      <w:r w:rsidR="00CC4727" w:rsidRPr="00CC4727">
        <w:rPr>
          <w:rFonts w:eastAsia="DengXian"/>
          <w:bCs/>
          <w:sz w:val="24"/>
          <w:szCs w:val="24"/>
          <w:lang w:eastAsia="zh-CN"/>
        </w:rPr>
        <w:t>[</w:t>
      </w:r>
      <w:r w:rsidR="00823BDA">
        <w:rPr>
          <w:rFonts w:eastAsia="DengXian"/>
          <w:bCs/>
          <w:sz w:val="24"/>
          <w:szCs w:val="24"/>
          <w:lang w:eastAsia="zh-CN"/>
        </w:rPr>
        <w:t>1</w:t>
      </w:r>
      <w:r w:rsidR="00CC4727" w:rsidRPr="00CC4727">
        <w:rPr>
          <w:rFonts w:eastAsia="DengXian"/>
          <w:bCs/>
          <w:sz w:val="24"/>
          <w:szCs w:val="24"/>
          <w:lang w:eastAsia="zh-CN"/>
        </w:rPr>
        <w:t>]</w:t>
      </w:r>
      <w:r w:rsidR="00CC4727" w:rsidRPr="00CC4727">
        <w:rPr>
          <w:rFonts w:eastAsia="DengXian"/>
          <w:bCs/>
          <w:sz w:val="24"/>
          <w:szCs w:val="24"/>
          <w:lang w:eastAsia="zh-CN"/>
        </w:rPr>
        <w:fldChar w:fldCharType="end"/>
      </w:r>
      <w:r w:rsidR="00CC4727" w:rsidRPr="00CC4727">
        <w:rPr>
          <w:rFonts w:eastAsia="DengXian"/>
          <w:bCs/>
          <w:sz w:val="24"/>
          <w:szCs w:val="24"/>
          <w:lang w:eastAsia="zh-CN"/>
        </w:rPr>
        <w:t xml:space="preserve">. PRDCH </w:t>
      </w:r>
      <w:r w:rsidR="00510841">
        <w:rPr>
          <w:rFonts w:eastAsia="DengXian"/>
          <w:bCs/>
          <w:sz w:val="24"/>
          <w:szCs w:val="24"/>
          <w:lang w:eastAsia="zh-CN"/>
        </w:rPr>
        <w:t xml:space="preserve">is the </w:t>
      </w:r>
      <w:r w:rsidR="00B229BF">
        <w:rPr>
          <w:rFonts w:eastAsia="DengXian"/>
          <w:bCs/>
          <w:sz w:val="24"/>
          <w:szCs w:val="24"/>
          <w:lang w:eastAsia="zh-CN"/>
        </w:rPr>
        <w:t xml:space="preserve">only R2D channel responsible for carrying the payload and the </w:t>
      </w:r>
      <w:r w:rsidR="00AC6603">
        <w:rPr>
          <w:rFonts w:eastAsia="DengXian"/>
          <w:bCs/>
          <w:sz w:val="24"/>
          <w:szCs w:val="24"/>
          <w:lang w:eastAsia="zh-CN"/>
        </w:rPr>
        <w:t>control information</w:t>
      </w:r>
      <w:r w:rsidR="00CC4727"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CC4727" w14:paraId="1C66999D" w14:textId="77777777" w:rsidTr="00CC4727">
        <w:tc>
          <w:tcPr>
            <w:tcW w:w="9629" w:type="dxa"/>
            <w:tcBorders>
              <w:top w:val="single" w:sz="4" w:space="0" w:color="auto"/>
              <w:left w:val="single" w:sz="4" w:space="0" w:color="auto"/>
              <w:bottom w:val="single" w:sz="4" w:space="0" w:color="auto"/>
              <w:right w:val="single" w:sz="4" w:space="0" w:color="auto"/>
            </w:tcBorders>
          </w:tcPr>
          <w:p w14:paraId="580066C5" w14:textId="77777777" w:rsidR="00BA05A5" w:rsidRPr="001947A1" w:rsidRDefault="00BA05A5" w:rsidP="00BA05A5">
            <w:pPr>
              <w:spacing w:after="0"/>
            </w:pPr>
            <w:r w:rsidRPr="3DFD5DA0">
              <w:rPr>
                <w:rFonts w:ascii="Times" w:eastAsia="Times" w:hAnsi="Times" w:cs="Times"/>
                <w:highlight w:val="green"/>
              </w:rPr>
              <w:t>Agreement</w:t>
            </w:r>
          </w:p>
          <w:p w14:paraId="22736E75" w14:textId="77777777" w:rsidR="00BA05A5" w:rsidRPr="001947A1" w:rsidRDefault="00BA05A5" w:rsidP="00BA05A5">
            <w:pPr>
              <w:spacing w:after="0" w:line="240" w:lineRule="auto"/>
              <w:rPr>
                <w:rFonts w:ascii="Aptos" w:eastAsia="Aptos" w:hAnsi="Aptos" w:cs="Aptos"/>
              </w:rPr>
            </w:pPr>
            <w:r w:rsidRPr="3DFD5DA0">
              <w:rPr>
                <w:rFonts w:ascii="Aptos" w:eastAsia="Aptos" w:hAnsi="Aptos" w:cs="Aptos"/>
              </w:rPr>
              <w:t>For R2D, the only physical channel is PRDCH.</w:t>
            </w:r>
          </w:p>
          <w:p w14:paraId="416155A5"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PRDCH carries any higher-layer payload</w:t>
            </w:r>
          </w:p>
          <w:p w14:paraId="4E1F7E4C"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PRDCH carries </w:t>
            </w:r>
            <w:r w:rsidRPr="3DFD5DA0">
              <w:rPr>
                <w:rFonts w:ascii="Times" w:eastAsia="Times" w:hAnsi="Times" w:cs="Times"/>
                <w:color w:val="000000" w:themeColor="text1"/>
              </w:rPr>
              <w:t xml:space="preserve">L1 </w:t>
            </w:r>
            <w:r w:rsidRPr="3DFD5DA0">
              <w:rPr>
                <w:rFonts w:ascii="Times" w:eastAsia="Times" w:hAnsi="Times" w:cs="Times"/>
              </w:rPr>
              <w:t>R2D control information (if defined)</w:t>
            </w:r>
          </w:p>
          <w:p w14:paraId="293CFDE8"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FFS details of device behaviour(s) for receiving PRDCH</w:t>
            </w:r>
          </w:p>
          <w:p w14:paraId="23C01EB4" w14:textId="77777777" w:rsidR="00CC4727" w:rsidRDefault="00CC4727">
            <w:pPr>
              <w:pStyle w:val="Doc-text2"/>
              <w:ind w:left="0" w:firstLine="0"/>
              <w:rPr>
                <w:rFonts w:ascii="Times New Roman" w:hAnsi="Times New Roman"/>
                <w:b/>
                <w:bCs/>
                <w:szCs w:val="20"/>
                <w:lang w:val="en-US"/>
              </w:rPr>
            </w:pPr>
          </w:p>
        </w:tc>
      </w:tr>
    </w:tbl>
    <w:p w14:paraId="271FD4AF" w14:textId="77777777" w:rsidR="00CC4727" w:rsidRDefault="00CC4727" w:rsidP="00CC4727">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660501F1" w14:textId="511F4A1A" w:rsidR="00F95E77" w:rsidRDefault="00732B93" w:rsidP="00F95E77">
      <w:pPr>
        <w:rPr>
          <w:sz w:val="24"/>
          <w:szCs w:val="24"/>
        </w:rPr>
      </w:pPr>
      <w:r>
        <w:rPr>
          <w:sz w:val="24"/>
          <w:szCs w:val="24"/>
        </w:rPr>
        <w:t xml:space="preserve">Based on the </w:t>
      </w:r>
      <w:r w:rsidR="001A4CD1">
        <w:rPr>
          <w:sz w:val="24"/>
          <w:szCs w:val="24"/>
        </w:rPr>
        <w:t xml:space="preserve">agreement in the last meeting </w:t>
      </w:r>
      <w:r w:rsidR="00F73357">
        <w:rPr>
          <w:sz w:val="24"/>
          <w:szCs w:val="24"/>
        </w:rPr>
        <w:t>different PRDCH</w:t>
      </w:r>
      <w:r w:rsidR="006A6D20">
        <w:rPr>
          <w:sz w:val="24"/>
          <w:szCs w:val="24"/>
        </w:rPr>
        <w:t xml:space="preserve"> transmission </w:t>
      </w:r>
      <w:r w:rsidR="00F35C2E">
        <w:rPr>
          <w:sz w:val="24"/>
          <w:szCs w:val="24"/>
        </w:rPr>
        <w:t>formats (TF)</w:t>
      </w:r>
      <w:r w:rsidR="006A6D20">
        <w:rPr>
          <w:sz w:val="24"/>
          <w:szCs w:val="24"/>
        </w:rPr>
        <w:t xml:space="preserve"> to multiplex the control information and the payload </w:t>
      </w:r>
      <w:r w:rsidR="00F35C2E">
        <w:rPr>
          <w:sz w:val="24"/>
          <w:szCs w:val="24"/>
        </w:rPr>
        <w:t>should be considered for AIoT operation</w:t>
      </w:r>
      <w:r w:rsidR="007E1C01">
        <w:rPr>
          <w:sz w:val="24"/>
          <w:szCs w:val="24"/>
        </w:rPr>
        <w:t xml:space="preserve"> as discussed below</w:t>
      </w:r>
      <w:r w:rsidR="00F35C2E">
        <w:rPr>
          <w:sz w:val="24"/>
          <w:szCs w:val="24"/>
        </w:rPr>
        <w:t xml:space="preserve">. </w:t>
      </w:r>
    </w:p>
    <w:p w14:paraId="3CB8A99F" w14:textId="26ABD7C4" w:rsidR="003A4954" w:rsidRDefault="00D44D8D" w:rsidP="00F95E77">
      <w:pPr>
        <w:rPr>
          <w:sz w:val="24"/>
          <w:szCs w:val="24"/>
        </w:rPr>
      </w:pPr>
      <w:r>
        <w:rPr>
          <w:sz w:val="24"/>
          <w:szCs w:val="24"/>
        </w:rPr>
        <w:t>PRDCH TF-1</w:t>
      </w:r>
      <w:r w:rsidR="000801C9">
        <w:rPr>
          <w:sz w:val="24"/>
          <w:szCs w:val="24"/>
        </w:rPr>
        <w:t xml:space="preserve">: When PRDCH only carries the </w:t>
      </w:r>
      <w:r w:rsidR="00207ACA">
        <w:rPr>
          <w:sz w:val="24"/>
          <w:szCs w:val="24"/>
        </w:rPr>
        <w:t xml:space="preserve">R2D </w:t>
      </w:r>
      <w:r w:rsidR="000801C9">
        <w:rPr>
          <w:sz w:val="24"/>
          <w:szCs w:val="24"/>
        </w:rPr>
        <w:t>control information</w:t>
      </w:r>
    </w:p>
    <w:p w14:paraId="57A868E3" w14:textId="42EEFB94" w:rsidR="00D44D8D" w:rsidRPr="007E3199" w:rsidRDefault="00D44D8D" w:rsidP="00D44D8D">
      <w:r>
        <w:rPr>
          <w:sz w:val="24"/>
          <w:szCs w:val="24"/>
        </w:rPr>
        <w:t>PRDCH TF-</w:t>
      </w:r>
      <w:r w:rsidR="007E3199">
        <w:rPr>
          <w:sz w:val="24"/>
          <w:szCs w:val="24"/>
        </w:rPr>
        <w:t>2:</w:t>
      </w:r>
      <w:r w:rsidR="007E3199">
        <w:t xml:space="preserve"> </w:t>
      </w:r>
      <w:r w:rsidR="00207ACA">
        <w:rPr>
          <w:sz w:val="24"/>
          <w:szCs w:val="24"/>
        </w:rPr>
        <w:t>When PRDCH only carries the D2R control information</w:t>
      </w:r>
    </w:p>
    <w:p w14:paraId="3433C08C" w14:textId="63208A22" w:rsidR="00D44D8D" w:rsidRDefault="00D44D8D" w:rsidP="00D44D8D">
      <w:pPr>
        <w:rPr>
          <w:sz w:val="24"/>
          <w:szCs w:val="24"/>
        </w:rPr>
      </w:pPr>
      <w:r>
        <w:rPr>
          <w:sz w:val="24"/>
          <w:szCs w:val="24"/>
        </w:rPr>
        <w:t>PRDCH TF-</w:t>
      </w:r>
      <w:r w:rsidR="00207ACA">
        <w:rPr>
          <w:sz w:val="24"/>
          <w:szCs w:val="24"/>
        </w:rPr>
        <w:t>3: When PRDCH only carries the payload.</w:t>
      </w:r>
    </w:p>
    <w:p w14:paraId="6ACD4568" w14:textId="2CA187B2" w:rsidR="00D44D8D" w:rsidRDefault="00D44D8D" w:rsidP="00D44D8D">
      <w:pPr>
        <w:rPr>
          <w:sz w:val="24"/>
          <w:szCs w:val="24"/>
        </w:rPr>
      </w:pPr>
      <w:r>
        <w:rPr>
          <w:sz w:val="24"/>
          <w:szCs w:val="24"/>
        </w:rPr>
        <w:t>PRDCH TF-</w:t>
      </w:r>
      <w:r w:rsidR="002D5F2B">
        <w:rPr>
          <w:sz w:val="24"/>
          <w:szCs w:val="24"/>
        </w:rPr>
        <w:t xml:space="preserve">4: </w:t>
      </w:r>
      <w:bookmarkStart w:id="1" w:name="_Hlk174115650"/>
      <w:r w:rsidR="002D5F2B">
        <w:rPr>
          <w:sz w:val="24"/>
          <w:szCs w:val="24"/>
        </w:rPr>
        <w:t>When PRDCH only carries the R</w:t>
      </w:r>
      <w:r w:rsidR="00154DEE">
        <w:rPr>
          <w:sz w:val="24"/>
          <w:szCs w:val="24"/>
        </w:rPr>
        <w:t xml:space="preserve">2D </w:t>
      </w:r>
      <w:r w:rsidR="002D5F2B">
        <w:rPr>
          <w:sz w:val="24"/>
          <w:szCs w:val="24"/>
        </w:rPr>
        <w:t>control information</w:t>
      </w:r>
      <w:r w:rsidR="00154DEE">
        <w:rPr>
          <w:sz w:val="24"/>
          <w:szCs w:val="24"/>
        </w:rPr>
        <w:t xml:space="preserve"> and the payload.</w:t>
      </w:r>
      <w:bookmarkEnd w:id="1"/>
    </w:p>
    <w:p w14:paraId="652F9BDD" w14:textId="6CC1F674" w:rsidR="00D44D8D" w:rsidRDefault="00D44D8D" w:rsidP="00D44D8D">
      <w:pPr>
        <w:rPr>
          <w:sz w:val="24"/>
          <w:szCs w:val="24"/>
        </w:rPr>
      </w:pPr>
      <w:r>
        <w:rPr>
          <w:sz w:val="24"/>
          <w:szCs w:val="24"/>
        </w:rPr>
        <w:t>PRDCH TF-</w:t>
      </w:r>
      <w:r w:rsidR="002D5F2B">
        <w:rPr>
          <w:sz w:val="24"/>
          <w:szCs w:val="24"/>
        </w:rPr>
        <w:t>5:</w:t>
      </w:r>
      <w:r w:rsidR="00154DEE" w:rsidRPr="00154DEE">
        <w:rPr>
          <w:sz w:val="24"/>
          <w:szCs w:val="24"/>
        </w:rPr>
        <w:t xml:space="preserve"> </w:t>
      </w:r>
      <w:r w:rsidR="00154DEE">
        <w:rPr>
          <w:sz w:val="24"/>
          <w:szCs w:val="24"/>
        </w:rPr>
        <w:t>When PRDCH only carries the D2R control information and the payload.</w:t>
      </w:r>
    </w:p>
    <w:p w14:paraId="16DA35B0" w14:textId="65A74D5E" w:rsidR="00154DEE" w:rsidRDefault="00E03C12" w:rsidP="00D44D8D">
      <w:pPr>
        <w:rPr>
          <w:sz w:val="24"/>
          <w:szCs w:val="24"/>
        </w:rPr>
      </w:pPr>
      <w:r>
        <w:rPr>
          <w:sz w:val="24"/>
          <w:szCs w:val="24"/>
        </w:rPr>
        <w:t xml:space="preserve">The details of the PRDCH transmission formats </w:t>
      </w:r>
      <w:r w:rsidR="00A00494">
        <w:rPr>
          <w:sz w:val="24"/>
          <w:szCs w:val="24"/>
        </w:rPr>
        <w:t>should be studied further.</w:t>
      </w:r>
    </w:p>
    <w:p w14:paraId="3BC976A6" w14:textId="3BC7DA30" w:rsidR="00A00494" w:rsidRDefault="00A00494" w:rsidP="00D44D8D">
      <w:pPr>
        <w:rPr>
          <w:sz w:val="24"/>
          <w:szCs w:val="24"/>
        </w:rPr>
      </w:pPr>
      <w:r w:rsidRPr="00A00494">
        <w:rPr>
          <w:b/>
          <w:bCs/>
          <w:sz w:val="24"/>
          <w:szCs w:val="24"/>
        </w:rPr>
        <w:t>Proposal</w:t>
      </w:r>
      <w:r w:rsidR="006D4479">
        <w:rPr>
          <w:b/>
          <w:bCs/>
          <w:sz w:val="24"/>
          <w:szCs w:val="24"/>
        </w:rPr>
        <w:t xml:space="preserve"> </w:t>
      </w:r>
      <w:r w:rsidR="005C4777">
        <w:rPr>
          <w:b/>
          <w:bCs/>
          <w:sz w:val="24"/>
          <w:szCs w:val="24"/>
        </w:rPr>
        <w:t>3</w:t>
      </w:r>
      <w:r w:rsidRPr="00A00494">
        <w:rPr>
          <w:b/>
          <w:bCs/>
          <w:sz w:val="24"/>
          <w:szCs w:val="24"/>
        </w:rPr>
        <w:t>:</w:t>
      </w:r>
      <w:r>
        <w:rPr>
          <w:b/>
          <w:bCs/>
          <w:sz w:val="24"/>
          <w:szCs w:val="24"/>
        </w:rPr>
        <w:t xml:space="preserve"> </w:t>
      </w:r>
      <w:r w:rsidR="00DD7636">
        <w:rPr>
          <w:sz w:val="24"/>
          <w:szCs w:val="24"/>
        </w:rPr>
        <w:t>The following</w:t>
      </w:r>
      <w:r w:rsidR="00D368AE">
        <w:rPr>
          <w:sz w:val="24"/>
          <w:szCs w:val="24"/>
        </w:rPr>
        <w:t xml:space="preserve"> PRDCH formats should be studied further for </w:t>
      </w:r>
      <w:r w:rsidR="00DD7636">
        <w:rPr>
          <w:sz w:val="24"/>
          <w:szCs w:val="24"/>
        </w:rPr>
        <w:t xml:space="preserve">mapping control information and payload </w:t>
      </w:r>
      <w:r w:rsidR="00B12B02">
        <w:rPr>
          <w:sz w:val="24"/>
          <w:szCs w:val="24"/>
        </w:rPr>
        <w:t>on R2D transmission</w:t>
      </w:r>
      <w:r w:rsidR="00103C97">
        <w:rPr>
          <w:sz w:val="24"/>
          <w:szCs w:val="24"/>
        </w:rPr>
        <w:t>:</w:t>
      </w:r>
      <w:r w:rsidR="00B12B02">
        <w:rPr>
          <w:sz w:val="24"/>
          <w:szCs w:val="24"/>
        </w:rPr>
        <w:t xml:space="preserve"> </w:t>
      </w:r>
    </w:p>
    <w:p w14:paraId="013F5AD9" w14:textId="77777777" w:rsidR="00B12B02" w:rsidRPr="00B12B02" w:rsidRDefault="00B12B02" w:rsidP="00B12B02">
      <w:pPr>
        <w:pStyle w:val="ListParagraph"/>
        <w:numPr>
          <w:ilvl w:val="0"/>
          <w:numId w:val="16"/>
        </w:numPr>
        <w:rPr>
          <w:sz w:val="24"/>
          <w:szCs w:val="24"/>
        </w:rPr>
      </w:pPr>
      <w:r w:rsidRPr="00B12B02">
        <w:rPr>
          <w:sz w:val="24"/>
          <w:szCs w:val="24"/>
        </w:rPr>
        <w:t>PRDCH TF-1: When PRDCH only carries the R2D control information</w:t>
      </w:r>
    </w:p>
    <w:p w14:paraId="768CE4E9" w14:textId="77777777" w:rsidR="00B12B02" w:rsidRPr="007E3199" w:rsidRDefault="00B12B02" w:rsidP="00B12B02">
      <w:pPr>
        <w:pStyle w:val="ListParagraph"/>
        <w:numPr>
          <w:ilvl w:val="0"/>
          <w:numId w:val="16"/>
        </w:numPr>
      </w:pPr>
      <w:r w:rsidRPr="00B12B02">
        <w:rPr>
          <w:sz w:val="24"/>
          <w:szCs w:val="24"/>
        </w:rPr>
        <w:t>PRDCH TF-2:</w:t>
      </w:r>
      <w:r>
        <w:t xml:space="preserve"> </w:t>
      </w:r>
      <w:r w:rsidRPr="00B12B02">
        <w:rPr>
          <w:sz w:val="24"/>
          <w:szCs w:val="24"/>
        </w:rPr>
        <w:t>When PRDCH only carries the D2R control information</w:t>
      </w:r>
    </w:p>
    <w:p w14:paraId="1636B3B0" w14:textId="77777777" w:rsidR="00B12B02" w:rsidRPr="00B12B02" w:rsidRDefault="00B12B02" w:rsidP="00B12B02">
      <w:pPr>
        <w:pStyle w:val="ListParagraph"/>
        <w:numPr>
          <w:ilvl w:val="0"/>
          <w:numId w:val="16"/>
        </w:numPr>
        <w:rPr>
          <w:sz w:val="24"/>
          <w:szCs w:val="24"/>
        </w:rPr>
      </w:pPr>
      <w:r w:rsidRPr="00B12B02">
        <w:rPr>
          <w:sz w:val="24"/>
          <w:szCs w:val="24"/>
        </w:rPr>
        <w:t>PRDCH TF-3: When PRDCH only carries the payload.</w:t>
      </w:r>
    </w:p>
    <w:p w14:paraId="4B981B50" w14:textId="77777777" w:rsidR="00B12B02" w:rsidRPr="00B12B02" w:rsidRDefault="00B12B02" w:rsidP="00B12B02">
      <w:pPr>
        <w:pStyle w:val="ListParagraph"/>
        <w:numPr>
          <w:ilvl w:val="0"/>
          <w:numId w:val="16"/>
        </w:numPr>
        <w:rPr>
          <w:sz w:val="24"/>
          <w:szCs w:val="24"/>
        </w:rPr>
      </w:pPr>
      <w:r w:rsidRPr="00B12B02">
        <w:rPr>
          <w:sz w:val="24"/>
          <w:szCs w:val="24"/>
        </w:rPr>
        <w:t>PRDCH TF-4: When PRDCH only carries the R2D control information and the payload.</w:t>
      </w:r>
    </w:p>
    <w:p w14:paraId="255CA4A1" w14:textId="77777777" w:rsidR="00B12B02" w:rsidRDefault="00B12B02" w:rsidP="00B12B02">
      <w:pPr>
        <w:pStyle w:val="ListParagraph"/>
        <w:numPr>
          <w:ilvl w:val="0"/>
          <w:numId w:val="16"/>
        </w:numPr>
        <w:rPr>
          <w:sz w:val="24"/>
          <w:szCs w:val="24"/>
        </w:rPr>
      </w:pPr>
      <w:r w:rsidRPr="00B12B02">
        <w:rPr>
          <w:sz w:val="24"/>
          <w:szCs w:val="24"/>
        </w:rPr>
        <w:t>PRDCH TF-5: When PRDCH only carries the D2R control information and the payload.</w:t>
      </w:r>
    </w:p>
    <w:p w14:paraId="70027C0A" w14:textId="4AB9200F" w:rsidR="00B12B02" w:rsidRDefault="00B12B02" w:rsidP="000B6501">
      <w:pPr>
        <w:ind w:left="462"/>
        <w:rPr>
          <w:sz w:val="24"/>
          <w:szCs w:val="24"/>
        </w:rPr>
      </w:pPr>
      <w:r>
        <w:rPr>
          <w:sz w:val="24"/>
          <w:szCs w:val="24"/>
        </w:rPr>
        <w:t xml:space="preserve">FFS: The detailed structure of the </w:t>
      </w:r>
      <w:r w:rsidR="008634E7">
        <w:rPr>
          <w:sz w:val="24"/>
          <w:szCs w:val="24"/>
        </w:rPr>
        <w:t xml:space="preserve">formats. </w:t>
      </w:r>
    </w:p>
    <w:p w14:paraId="70CBFD43" w14:textId="002C139F" w:rsidR="0086648E" w:rsidRPr="00D44D8D" w:rsidRDefault="0086648E" w:rsidP="00D44D8D">
      <w:pPr>
        <w:rPr>
          <w:sz w:val="24"/>
          <w:szCs w:val="24"/>
        </w:rPr>
      </w:pPr>
      <w:r w:rsidRPr="007866F5">
        <w:rPr>
          <w:b/>
          <w:bCs/>
          <w:sz w:val="28"/>
          <w:szCs w:val="28"/>
        </w:rPr>
        <w:t>2.</w:t>
      </w:r>
      <w:r w:rsidR="005C4777">
        <w:rPr>
          <w:b/>
          <w:bCs/>
          <w:sz w:val="28"/>
          <w:szCs w:val="28"/>
        </w:rPr>
        <w:t>3</w:t>
      </w:r>
      <w:r w:rsidRPr="007866F5">
        <w:rPr>
          <w:b/>
          <w:bCs/>
          <w:sz w:val="28"/>
          <w:szCs w:val="28"/>
        </w:rPr>
        <w:t xml:space="preserve"> U</w:t>
      </w:r>
      <w:r>
        <w:rPr>
          <w:b/>
          <w:bCs/>
          <w:sz w:val="28"/>
          <w:szCs w:val="28"/>
        </w:rPr>
        <w:t>plink (D2R)</w:t>
      </w:r>
      <w:r w:rsidRPr="007866F5">
        <w:rPr>
          <w:b/>
          <w:bCs/>
          <w:sz w:val="28"/>
          <w:szCs w:val="28"/>
        </w:rPr>
        <w:t xml:space="preserve"> </w:t>
      </w:r>
      <w:r>
        <w:rPr>
          <w:b/>
          <w:bCs/>
          <w:sz w:val="28"/>
          <w:szCs w:val="28"/>
        </w:rPr>
        <w:t>signal and</w:t>
      </w:r>
      <w:r w:rsidRPr="007866F5">
        <w:rPr>
          <w:b/>
          <w:bCs/>
          <w:sz w:val="28"/>
          <w:szCs w:val="28"/>
        </w:rPr>
        <w:t xml:space="preserve"> channels</w:t>
      </w:r>
    </w:p>
    <w:p w14:paraId="6CBECB05" w14:textId="68EDE6F2" w:rsidR="001943EB" w:rsidRDefault="00B34ADE" w:rsidP="0077524F">
      <w:pPr>
        <w:rPr>
          <w:sz w:val="24"/>
          <w:szCs w:val="24"/>
        </w:rPr>
      </w:pPr>
      <w:r>
        <w:rPr>
          <w:sz w:val="24"/>
          <w:szCs w:val="24"/>
        </w:rPr>
        <w:t xml:space="preserve">Considering the </w:t>
      </w:r>
      <w:r w:rsidR="00791C81">
        <w:rPr>
          <w:sz w:val="24"/>
          <w:szCs w:val="24"/>
        </w:rPr>
        <w:t xml:space="preserve">complexity of </w:t>
      </w:r>
      <w:r w:rsidR="0002049B">
        <w:rPr>
          <w:sz w:val="24"/>
          <w:szCs w:val="24"/>
        </w:rPr>
        <w:t xml:space="preserve">the </w:t>
      </w:r>
      <w:r w:rsidR="00791C81">
        <w:rPr>
          <w:sz w:val="24"/>
          <w:szCs w:val="24"/>
        </w:rPr>
        <w:t>AIoT device</w:t>
      </w:r>
      <w:r w:rsidR="004774A9">
        <w:rPr>
          <w:sz w:val="24"/>
          <w:szCs w:val="24"/>
        </w:rPr>
        <w:t>, legacy NR like UCI is not supported by the AIoT device, but</w:t>
      </w:r>
      <w:r w:rsidR="00F62CBE">
        <w:rPr>
          <w:sz w:val="24"/>
          <w:szCs w:val="24"/>
        </w:rPr>
        <w:t xml:space="preserve"> for the Inventory and Command use case, the AIoT device expects to reply with a query </w:t>
      </w:r>
      <w:r w:rsidR="005B12E9">
        <w:rPr>
          <w:sz w:val="24"/>
          <w:szCs w:val="24"/>
        </w:rPr>
        <w:t xml:space="preserve">response </w:t>
      </w:r>
      <w:r w:rsidR="00F62CBE">
        <w:rPr>
          <w:sz w:val="24"/>
          <w:szCs w:val="24"/>
        </w:rPr>
        <w:t xml:space="preserve">and a trigger </w:t>
      </w:r>
      <w:r w:rsidR="005B12E9">
        <w:rPr>
          <w:sz w:val="24"/>
          <w:szCs w:val="24"/>
        </w:rPr>
        <w:t xml:space="preserve">response </w:t>
      </w:r>
      <w:r w:rsidR="004774A9">
        <w:rPr>
          <w:sz w:val="24"/>
          <w:szCs w:val="24"/>
        </w:rPr>
        <w:t xml:space="preserve">with </w:t>
      </w:r>
      <w:r w:rsidR="0043318F">
        <w:rPr>
          <w:sz w:val="24"/>
          <w:szCs w:val="24"/>
        </w:rPr>
        <w:t>something like</w:t>
      </w:r>
      <w:r w:rsidR="00FE53E6">
        <w:rPr>
          <w:sz w:val="24"/>
          <w:szCs w:val="24"/>
        </w:rPr>
        <w:t xml:space="preserve"> ACK and NACK</w:t>
      </w:r>
      <w:r w:rsidR="00F62CBE">
        <w:rPr>
          <w:sz w:val="24"/>
          <w:szCs w:val="24"/>
        </w:rPr>
        <w:t xml:space="preserve"> on the D</w:t>
      </w:r>
      <w:r w:rsidR="00FE53E6">
        <w:rPr>
          <w:sz w:val="24"/>
          <w:szCs w:val="24"/>
        </w:rPr>
        <w:t>2R</w:t>
      </w:r>
      <w:r w:rsidR="004774A9">
        <w:rPr>
          <w:sz w:val="24"/>
          <w:szCs w:val="24"/>
        </w:rPr>
        <w:t xml:space="preserve"> link</w:t>
      </w:r>
      <w:r w:rsidR="00F62CBE">
        <w:rPr>
          <w:sz w:val="24"/>
          <w:szCs w:val="24"/>
        </w:rPr>
        <w:t>.</w:t>
      </w:r>
      <w:r w:rsidR="00E60348">
        <w:rPr>
          <w:sz w:val="24"/>
          <w:szCs w:val="24"/>
        </w:rPr>
        <w:t xml:space="preserve"> This </w:t>
      </w:r>
      <w:r w:rsidR="00F2773D">
        <w:rPr>
          <w:sz w:val="24"/>
          <w:szCs w:val="24"/>
        </w:rPr>
        <w:t xml:space="preserve">response </w:t>
      </w:r>
      <w:r w:rsidR="00F2773D">
        <w:rPr>
          <w:sz w:val="24"/>
          <w:szCs w:val="24"/>
        </w:rPr>
        <w:lastRenderedPageBreak/>
        <w:t>is analog</w:t>
      </w:r>
      <w:r w:rsidR="00AB322B">
        <w:rPr>
          <w:sz w:val="24"/>
          <w:szCs w:val="24"/>
        </w:rPr>
        <w:t>o</w:t>
      </w:r>
      <w:r w:rsidR="00F2773D">
        <w:rPr>
          <w:sz w:val="24"/>
          <w:szCs w:val="24"/>
        </w:rPr>
        <w:t>us</w:t>
      </w:r>
      <w:r w:rsidR="00B3474D">
        <w:rPr>
          <w:sz w:val="24"/>
          <w:szCs w:val="24"/>
        </w:rPr>
        <w:t xml:space="preserve"> to</w:t>
      </w:r>
      <w:r w:rsidR="00F2773D">
        <w:rPr>
          <w:sz w:val="24"/>
          <w:szCs w:val="24"/>
        </w:rPr>
        <w:t xml:space="preserve"> UCI </w:t>
      </w:r>
      <w:r w:rsidR="00B3474D">
        <w:rPr>
          <w:sz w:val="24"/>
          <w:szCs w:val="24"/>
        </w:rPr>
        <w:t xml:space="preserve">for the legacy UE. </w:t>
      </w:r>
      <w:r w:rsidR="00F2773D">
        <w:rPr>
          <w:sz w:val="24"/>
          <w:szCs w:val="24"/>
        </w:rPr>
        <w:t xml:space="preserve"> </w:t>
      </w:r>
      <w:r w:rsidR="00B3474D">
        <w:rPr>
          <w:sz w:val="24"/>
          <w:szCs w:val="24"/>
        </w:rPr>
        <w:t xml:space="preserve">In our understanding, there is no need for a dedicated channel </w:t>
      </w:r>
      <w:r w:rsidR="00834D06">
        <w:rPr>
          <w:sz w:val="24"/>
          <w:szCs w:val="24"/>
        </w:rPr>
        <w:t>to transmit the response information to the network</w:t>
      </w:r>
      <w:r w:rsidR="00B3474D">
        <w:rPr>
          <w:sz w:val="24"/>
          <w:szCs w:val="24"/>
        </w:rPr>
        <w:t xml:space="preserve">. Having a dedicated channel for the </w:t>
      </w:r>
      <w:r w:rsidR="00834D06">
        <w:rPr>
          <w:sz w:val="24"/>
          <w:szCs w:val="24"/>
        </w:rPr>
        <w:t>response</w:t>
      </w:r>
      <w:r w:rsidR="00B3474D">
        <w:rPr>
          <w:sz w:val="24"/>
          <w:szCs w:val="24"/>
        </w:rPr>
        <w:t xml:space="preserve"> information will increase the device complexity, which is not desirable, at least for the backscattering device.  </w:t>
      </w:r>
    </w:p>
    <w:p w14:paraId="7C8AA343" w14:textId="24014FF3" w:rsidR="007A68FF" w:rsidRPr="001943EB" w:rsidRDefault="001943EB" w:rsidP="001943EB">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BF68A8">
        <w:rPr>
          <w:rFonts w:eastAsia="DengXian"/>
          <w:bCs/>
          <w:sz w:val="24"/>
          <w:szCs w:val="24"/>
          <w:lang w:eastAsia="zh-CN"/>
        </w:rPr>
        <w:t>7</w:t>
      </w:r>
      <w:r>
        <w:rPr>
          <w:rFonts w:eastAsia="DengXian"/>
          <w:bCs/>
          <w:sz w:val="24"/>
          <w:szCs w:val="24"/>
          <w:lang w:eastAsia="zh-CN"/>
        </w:rPr>
        <w:t xml:space="preserve">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w:t>
      </w:r>
      <w:r w:rsidR="001E0B31">
        <w:rPr>
          <w:rFonts w:eastAsia="DengXian"/>
          <w:bCs/>
          <w:sz w:val="24"/>
          <w:szCs w:val="24"/>
          <w:lang w:eastAsia="zh-CN"/>
        </w:rPr>
        <w:t>1</w:t>
      </w:r>
      <w:r w:rsidRPr="00CC4727">
        <w:rPr>
          <w:rFonts w:eastAsia="DengXian"/>
          <w:bCs/>
          <w:sz w:val="24"/>
          <w:szCs w:val="24"/>
          <w:lang w:eastAsia="zh-CN"/>
        </w:rPr>
        <w:t>]</w:t>
      </w:r>
      <w:r w:rsidRPr="00CC4727">
        <w:rPr>
          <w:rFonts w:eastAsia="DengXian"/>
          <w:bCs/>
          <w:sz w:val="24"/>
          <w:szCs w:val="24"/>
          <w:lang w:eastAsia="zh-CN"/>
        </w:rPr>
        <w:fldChar w:fldCharType="end"/>
      </w:r>
      <w:r w:rsidRPr="00CC4727">
        <w:rPr>
          <w:rFonts w:eastAsia="DengXian"/>
          <w:bCs/>
          <w:sz w:val="24"/>
          <w:szCs w:val="24"/>
          <w:lang w:eastAsia="zh-CN"/>
        </w:rPr>
        <w:t>. A physical channel PD</w:t>
      </w:r>
      <w:r>
        <w:rPr>
          <w:rFonts w:eastAsia="DengXian"/>
          <w:bCs/>
          <w:sz w:val="24"/>
          <w:szCs w:val="24"/>
          <w:lang w:eastAsia="zh-CN"/>
        </w:rPr>
        <w:t>R</w:t>
      </w:r>
      <w:r w:rsidRPr="00CC4727">
        <w:rPr>
          <w:rFonts w:eastAsia="DengXian"/>
          <w:bCs/>
          <w:sz w:val="24"/>
          <w:szCs w:val="24"/>
          <w:lang w:eastAsia="zh-CN"/>
        </w:rPr>
        <w:t xml:space="preserve">CH is studied with FFS </w:t>
      </w:r>
      <w:r>
        <w:rPr>
          <w:rFonts w:eastAsia="DengXian"/>
          <w:bCs/>
          <w:sz w:val="24"/>
          <w:szCs w:val="24"/>
          <w:lang w:eastAsia="zh-CN"/>
        </w:rPr>
        <w:t>to determine</w:t>
      </w:r>
      <w:r w:rsidRPr="00CC4727">
        <w:rPr>
          <w:rFonts w:eastAsia="DengXian"/>
          <w:bCs/>
          <w:sz w:val="24"/>
          <w:szCs w:val="24"/>
          <w:lang w:eastAsia="zh-CN"/>
        </w:rPr>
        <w:t xml:space="preserve"> whether/how control information is transmitted on PD</w:t>
      </w:r>
      <w:r>
        <w:rPr>
          <w:rFonts w:eastAsia="DengXian"/>
          <w:bCs/>
          <w:sz w:val="24"/>
          <w:szCs w:val="24"/>
          <w:lang w:eastAsia="zh-CN"/>
        </w:rPr>
        <w:t>R</w:t>
      </w:r>
      <w:r w:rsidRPr="00CC4727">
        <w:rPr>
          <w:rFonts w:eastAsia="DengXian"/>
          <w:bCs/>
          <w:sz w:val="24"/>
          <w:szCs w:val="24"/>
          <w:lang w:eastAsia="zh-CN"/>
        </w:rPr>
        <w:t>CH.</w:t>
      </w:r>
    </w:p>
    <w:tbl>
      <w:tblPr>
        <w:tblStyle w:val="TableGrid"/>
        <w:tblW w:w="0" w:type="auto"/>
        <w:tblLook w:val="04A0" w:firstRow="1" w:lastRow="0" w:firstColumn="1" w:lastColumn="0" w:noHBand="0" w:noVBand="1"/>
      </w:tblPr>
      <w:tblGrid>
        <w:gridCol w:w="9629"/>
      </w:tblGrid>
      <w:tr w:rsidR="007A68FF" w14:paraId="7E8D9BC7" w14:textId="77777777" w:rsidTr="007A68FF">
        <w:tc>
          <w:tcPr>
            <w:tcW w:w="9629" w:type="dxa"/>
            <w:tcBorders>
              <w:top w:val="single" w:sz="4" w:space="0" w:color="auto"/>
              <w:left w:val="single" w:sz="4" w:space="0" w:color="auto"/>
              <w:bottom w:val="single" w:sz="4" w:space="0" w:color="auto"/>
              <w:right w:val="single" w:sz="4" w:space="0" w:color="auto"/>
            </w:tcBorders>
          </w:tcPr>
          <w:p w14:paraId="1BDE8F16" w14:textId="77777777" w:rsidR="00BF68A8" w:rsidRPr="001947A1" w:rsidRDefault="00BF68A8" w:rsidP="00BF68A8">
            <w:pPr>
              <w:spacing w:after="0"/>
            </w:pPr>
            <w:r w:rsidRPr="3DFD5DA0">
              <w:rPr>
                <w:rFonts w:ascii="Times" w:eastAsia="Times" w:hAnsi="Times" w:cs="Times"/>
                <w:highlight w:val="green"/>
              </w:rPr>
              <w:t>Agreement</w:t>
            </w:r>
          </w:p>
          <w:p w14:paraId="442402E1" w14:textId="77777777" w:rsidR="00BF68A8" w:rsidRPr="001947A1" w:rsidRDefault="00BF68A8" w:rsidP="00BF68A8">
            <w:pPr>
              <w:spacing w:after="0"/>
            </w:pPr>
            <w:r w:rsidRPr="3DFD5DA0">
              <w:rPr>
                <w:rFonts w:ascii="Times" w:eastAsia="Times" w:hAnsi="Times" w:cs="Times"/>
              </w:rPr>
              <w:t>For D2R</w:t>
            </w:r>
          </w:p>
          <w:p w14:paraId="348F3AF2"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PDRCH carries any higher-layer payload</w:t>
            </w:r>
          </w:p>
          <w:p w14:paraId="75D51B25"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PDRCH carries </w:t>
            </w:r>
            <w:r w:rsidRPr="3DFD5DA0">
              <w:rPr>
                <w:rFonts w:ascii="Times" w:eastAsia="Times" w:hAnsi="Times" w:cs="Times"/>
                <w:color w:val="000000" w:themeColor="text1"/>
              </w:rPr>
              <w:t xml:space="preserve">L1 </w:t>
            </w:r>
            <w:r w:rsidRPr="3DFD5DA0">
              <w:rPr>
                <w:rFonts w:ascii="Times" w:eastAsia="Times" w:hAnsi="Times" w:cs="Times"/>
              </w:rPr>
              <w:t>D2R control information (if defined)</w:t>
            </w:r>
          </w:p>
          <w:p w14:paraId="2D98C96C" w14:textId="77777777" w:rsidR="007A68FF" w:rsidRDefault="00BF68A8" w:rsidP="00BF68A8">
            <w:pPr>
              <w:pStyle w:val="Doc-text2"/>
              <w:ind w:left="0" w:firstLine="0"/>
              <w:rPr>
                <w:rFonts w:ascii="Times" w:eastAsia="Times" w:hAnsi="Times" w:cs="Times"/>
                <w:sz w:val="20"/>
                <w:szCs w:val="20"/>
              </w:rPr>
            </w:pPr>
            <w:r w:rsidRPr="3DFD5DA0">
              <w:rPr>
                <w:rFonts w:ascii="Times" w:eastAsia="Times" w:hAnsi="Times" w:cs="Times"/>
                <w:sz w:val="20"/>
                <w:szCs w:val="20"/>
              </w:rPr>
              <w:t>Note: PDRCH carries the response agreed at RAN1#116</w:t>
            </w:r>
          </w:p>
          <w:p w14:paraId="5973F499" w14:textId="77777777" w:rsidR="00697642" w:rsidRPr="001947A1" w:rsidRDefault="00697642" w:rsidP="00697642">
            <w:pPr>
              <w:spacing w:before="240" w:after="240"/>
            </w:pPr>
            <w:r w:rsidRPr="3DFD5DA0">
              <w:rPr>
                <w:rFonts w:ascii="Aptos" w:eastAsia="Aptos" w:hAnsi="Aptos" w:cs="Aptos"/>
                <w:highlight w:val="green"/>
              </w:rPr>
              <w:t>Agreement</w:t>
            </w:r>
          </w:p>
          <w:p w14:paraId="507B6C8B" w14:textId="77777777" w:rsidR="00697642" w:rsidRPr="001947A1" w:rsidRDefault="00697642" w:rsidP="00697642">
            <w:pPr>
              <w:spacing w:after="120"/>
            </w:pPr>
            <w:r w:rsidRPr="3DFD5DA0">
              <w:rPr>
                <w:rFonts w:eastAsia="Times New Roman"/>
              </w:rPr>
              <w:t xml:space="preserve">For </w:t>
            </w:r>
            <w:r w:rsidRPr="3DFD5DA0">
              <w:rPr>
                <w:rFonts w:eastAsia="Times New Roman"/>
                <w:color w:val="000000" w:themeColor="text1"/>
              </w:rPr>
              <w:t xml:space="preserve">L1 </w:t>
            </w:r>
            <w:r w:rsidRPr="3DFD5DA0">
              <w:rPr>
                <w:rFonts w:eastAsia="Times New Roman"/>
              </w:rPr>
              <w:t>D2R control information (if defined), the following are not considered for further study:</w:t>
            </w:r>
          </w:p>
          <w:p w14:paraId="29FFFDF8"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CSI feedback</w:t>
            </w:r>
          </w:p>
          <w:p w14:paraId="5CBED507"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Autonomous SR</w:t>
            </w:r>
          </w:p>
          <w:p w14:paraId="1FFF67C1" w14:textId="77777777" w:rsidR="00697642" w:rsidRPr="001947A1" w:rsidRDefault="00697642" w:rsidP="00697642">
            <w:pPr>
              <w:pStyle w:val="ListParagraph"/>
              <w:numPr>
                <w:ilvl w:val="0"/>
                <w:numId w:val="23"/>
              </w:numPr>
              <w:spacing w:after="0" w:line="259" w:lineRule="auto"/>
              <w:rPr>
                <w:rFonts w:eastAsia="Times New Roman"/>
              </w:rPr>
            </w:pPr>
            <w:r w:rsidRPr="3DFD5DA0">
              <w:rPr>
                <w:rFonts w:ascii="Times" w:eastAsia="Times" w:hAnsi="Times" w:cs="Times"/>
              </w:rPr>
              <w:t>FFS: Whether any other L1 D2R control information is needed or not</w:t>
            </w:r>
          </w:p>
          <w:p w14:paraId="5A5EB689" w14:textId="0B7F545A" w:rsidR="00697642" w:rsidRDefault="00697642" w:rsidP="00BF68A8">
            <w:pPr>
              <w:pStyle w:val="Doc-text2"/>
              <w:ind w:left="0" w:firstLine="0"/>
              <w:rPr>
                <w:rFonts w:ascii="Times New Roman" w:hAnsi="Times New Roman"/>
                <w:b/>
                <w:bCs/>
                <w:szCs w:val="20"/>
                <w:lang w:val="en-US"/>
              </w:rPr>
            </w:pPr>
          </w:p>
        </w:tc>
      </w:tr>
    </w:tbl>
    <w:p w14:paraId="360F2EF2" w14:textId="77777777" w:rsidR="00A70AC0" w:rsidRDefault="00A70AC0" w:rsidP="0077524F">
      <w:pPr>
        <w:rPr>
          <w:b/>
          <w:bCs/>
          <w:sz w:val="24"/>
          <w:szCs w:val="24"/>
        </w:rPr>
      </w:pPr>
    </w:p>
    <w:p w14:paraId="0D4CDC01" w14:textId="0E842B75" w:rsidR="0077524F" w:rsidRDefault="0077524F" w:rsidP="00D25C6B">
      <w:pPr>
        <w:rPr>
          <w:sz w:val="24"/>
          <w:szCs w:val="24"/>
        </w:rPr>
      </w:pPr>
      <w:r w:rsidRPr="009900C2">
        <w:rPr>
          <w:b/>
          <w:bCs/>
          <w:sz w:val="24"/>
          <w:szCs w:val="24"/>
        </w:rPr>
        <w:t>Proposal</w:t>
      </w:r>
      <w:r w:rsidR="00BE4CA2">
        <w:rPr>
          <w:b/>
          <w:bCs/>
          <w:sz w:val="24"/>
          <w:szCs w:val="24"/>
        </w:rPr>
        <w:t xml:space="preserve"> </w:t>
      </w:r>
      <w:r w:rsidR="005C4777">
        <w:rPr>
          <w:b/>
          <w:bCs/>
          <w:sz w:val="24"/>
          <w:szCs w:val="24"/>
        </w:rPr>
        <w:t>4</w:t>
      </w:r>
      <w:r w:rsidRPr="009900C2">
        <w:rPr>
          <w:b/>
          <w:bCs/>
          <w:sz w:val="24"/>
          <w:szCs w:val="24"/>
        </w:rPr>
        <w:t>:</w:t>
      </w:r>
      <w:r>
        <w:rPr>
          <w:sz w:val="24"/>
          <w:szCs w:val="24"/>
        </w:rPr>
        <w:t xml:space="preserve"> PDRCH should be used to transmit </w:t>
      </w:r>
      <w:r w:rsidR="00B514C3">
        <w:rPr>
          <w:sz w:val="24"/>
          <w:szCs w:val="24"/>
        </w:rPr>
        <w:t xml:space="preserve">at least </w:t>
      </w:r>
      <w:r>
        <w:rPr>
          <w:sz w:val="24"/>
          <w:szCs w:val="24"/>
        </w:rPr>
        <w:t>the</w:t>
      </w:r>
      <w:r w:rsidR="00B514C3">
        <w:rPr>
          <w:sz w:val="24"/>
          <w:szCs w:val="24"/>
        </w:rPr>
        <w:t xml:space="preserve"> following</w:t>
      </w:r>
      <w:r>
        <w:rPr>
          <w:sz w:val="24"/>
          <w:szCs w:val="24"/>
        </w:rPr>
        <w:t xml:space="preserve"> response information along</w:t>
      </w:r>
      <w:r w:rsidR="00D25C6B">
        <w:rPr>
          <w:sz w:val="24"/>
          <w:szCs w:val="24"/>
        </w:rPr>
        <w:t xml:space="preserve"> </w:t>
      </w:r>
      <w:r>
        <w:rPr>
          <w:sz w:val="24"/>
          <w:szCs w:val="24"/>
        </w:rPr>
        <w:t>with</w:t>
      </w:r>
      <w:r w:rsidR="00D25C6B">
        <w:rPr>
          <w:sz w:val="24"/>
          <w:szCs w:val="24"/>
        </w:rPr>
        <w:t xml:space="preserve"> </w:t>
      </w:r>
      <w:r>
        <w:rPr>
          <w:sz w:val="24"/>
          <w:szCs w:val="24"/>
        </w:rPr>
        <w:t xml:space="preserve">the data payload. </w:t>
      </w:r>
    </w:p>
    <w:p w14:paraId="04DC149E" w14:textId="4DC7B16A" w:rsidR="008A35BC" w:rsidRPr="008A35BC" w:rsidRDefault="008A35BC" w:rsidP="008A35BC">
      <w:pPr>
        <w:pStyle w:val="ListParagraph"/>
        <w:numPr>
          <w:ilvl w:val="0"/>
          <w:numId w:val="25"/>
        </w:numPr>
        <w:rPr>
          <w:sz w:val="24"/>
          <w:szCs w:val="24"/>
        </w:rPr>
      </w:pPr>
      <w:r w:rsidRPr="008A35BC">
        <w:rPr>
          <w:sz w:val="24"/>
          <w:szCs w:val="24"/>
        </w:rPr>
        <w:t>C</w:t>
      </w:r>
      <w:r w:rsidR="00CE4A24" w:rsidRPr="008A35BC">
        <w:rPr>
          <w:sz w:val="24"/>
          <w:szCs w:val="24"/>
        </w:rPr>
        <w:t xml:space="preserve">ontention-resolution response during </w:t>
      </w:r>
      <w:r w:rsidRPr="008A35BC">
        <w:rPr>
          <w:sz w:val="24"/>
          <w:szCs w:val="24"/>
        </w:rPr>
        <w:t>contention-based RACH</w:t>
      </w:r>
      <w:r>
        <w:rPr>
          <w:sz w:val="24"/>
          <w:szCs w:val="24"/>
        </w:rPr>
        <w:t>.</w:t>
      </w:r>
    </w:p>
    <w:p w14:paraId="6C3BF9F3" w14:textId="6ACFA468" w:rsidR="00CE4A24" w:rsidRPr="008A35BC" w:rsidRDefault="00CE4A24" w:rsidP="008A35BC">
      <w:pPr>
        <w:pStyle w:val="ListParagraph"/>
        <w:numPr>
          <w:ilvl w:val="0"/>
          <w:numId w:val="25"/>
        </w:numPr>
        <w:rPr>
          <w:sz w:val="24"/>
          <w:szCs w:val="24"/>
        </w:rPr>
      </w:pPr>
      <w:r w:rsidRPr="008A35BC">
        <w:rPr>
          <w:sz w:val="24"/>
          <w:szCs w:val="24"/>
        </w:rPr>
        <w:t>ACK</w:t>
      </w:r>
      <w:r w:rsidR="008A35BC">
        <w:rPr>
          <w:sz w:val="24"/>
          <w:szCs w:val="24"/>
        </w:rPr>
        <w:t>/</w:t>
      </w:r>
      <w:r w:rsidRPr="008A35BC">
        <w:rPr>
          <w:sz w:val="24"/>
          <w:szCs w:val="24"/>
        </w:rPr>
        <w:t>NACK</w:t>
      </w:r>
      <w:r w:rsidR="008A35BC" w:rsidRPr="008A35BC">
        <w:rPr>
          <w:sz w:val="24"/>
          <w:szCs w:val="24"/>
        </w:rPr>
        <w:t xml:space="preserve"> </w:t>
      </w:r>
      <w:r w:rsidR="00D92548">
        <w:rPr>
          <w:sz w:val="24"/>
          <w:szCs w:val="24"/>
        </w:rPr>
        <w:t xml:space="preserve">messages </w:t>
      </w:r>
      <w:r w:rsidR="008A35BC" w:rsidRPr="008A35BC">
        <w:rPr>
          <w:sz w:val="24"/>
          <w:szCs w:val="24"/>
        </w:rPr>
        <w:t>for indoor command use-case</w:t>
      </w:r>
      <w:r w:rsidR="00103C97">
        <w:rPr>
          <w:sz w:val="24"/>
          <w:szCs w:val="24"/>
        </w:rPr>
        <w:t>s</w:t>
      </w:r>
      <w:r w:rsidR="008A35BC" w:rsidRPr="008A35BC">
        <w:rPr>
          <w:sz w:val="24"/>
          <w:szCs w:val="24"/>
        </w:rPr>
        <w:t>.</w:t>
      </w:r>
    </w:p>
    <w:p w14:paraId="18E33D5B" w14:textId="15565DD0" w:rsidR="00D92548" w:rsidRDefault="00D92548" w:rsidP="00D92548">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5C4777">
        <w:rPr>
          <w:rFonts w:ascii="Times New Roman" w:hAnsi="Times New Roman" w:cs="Times New Roman"/>
          <w:b/>
          <w:bCs/>
          <w:color w:val="auto"/>
          <w:sz w:val="28"/>
          <w:szCs w:val="28"/>
        </w:rPr>
        <w:t>4</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Signalling Support for Intermediate UE</w:t>
      </w:r>
    </w:p>
    <w:p w14:paraId="1FF8B0F8" w14:textId="77777777" w:rsidR="00622EA0" w:rsidRPr="00417EA2" w:rsidRDefault="00C47003" w:rsidP="00622EA0">
      <w:pPr>
        <w:rPr>
          <w:iCs/>
          <w:sz w:val="24"/>
          <w:szCs w:val="24"/>
        </w:rPr>
      </w:pPr>
      <w:r w:rsidRPr="00417EA2">
        <w:rPr>
          <w:iCs/>
          <w:sz w:val="24"/>
          <w:szCs w:val="24"/>
        </w:rPr>
        <w:t>Topology 2 is employed to extend the connection between the gNB and the AIoT device, as shown in Figure 1 below. As outlined in the SID, the intermediate node is a UE-type device controlled by the network.</w:t>
      </w:r>
      <w:r w:rsidR="00622EA0" w:rsidRPr="00417EA2">
        <w:rPr>
          <w:iCs/>
          <w:sz w:val="24"/>
          <w:szCs w:val="24"/>
        </w:rPr>
        <w:t xml:space="preserve">  </w:t>
      </w:r>
    </w:p>
    <w:p w14:paraId="60B579EA" w14:textId="2BEF8CC8" w:rsidR="00D92548" w:rsidRDefault="006C7B79" w:rsidP="00622EA0">
      <w:pPr>
        <w:rPr>
          <w:b/>
          <w:bCs/>
          <w:iCs/>
        </w:rPr>
      </w:pPr>
      <w:r>
        <w:rPr>
          <w:noProof/>
        </w:rPr>
        <w:drawing>
          <wp:anchor distT="0" distB="0" distL="114300" distR="114300" simplePos="0" relativeHeight="251658240" behindDoc="0" locked="0" layoutInCell="1" allowOverlap="1" wp14:anchorId="5F62681C" wp14:editId="12F5AFC6">
            <wp:simplePos x="0" y="0"/>
            <wp:positionH relativeFrom="column">
              <wp:posOffset>1386095</wp:posOffset>
            </wp:positionH>
            <wp:positionV relativeFrom="paragraph">
              <wp:posOffset>186296</wp:posOffset>
            </wp:positionV>
            <wp:extent cx="3220085" cy="1579880"/>
            <wp:effectExtent l="0" t="0" r="0" b="1270"/>
            <wp:wrapTopAndBottom/>
            <wp:docPr id="954243153"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243153" name="Picture 1" descr="A diagram of a network&#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20085" cy="157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CADAA" w14:textId="77777777" w:rsidR="00B26F19" w:rsidRDefault="00B26F19" w:rsidP="00C544F9">
      <w:pPr>
        <w:jc w:val="center"/>
        <w:rPr>
          <w:b/>
          <w:bCs/>
          <w:iCs/>
        </w:rPr>
      </w:pPr>
    </w:p>
    <w:p w14:paraId="2D12E624" w14:textId="2A63756D" w:rsidR="00D92548" w:rsidRPr="00B26F19" w:rsidRDefault="002B253F" w:rsidP="00C544F9">
      <w:pPr>
        <w:jc w:val="center"/>
        <w:rPr>
          <w:b/>
          <w:bCs/>
          <w:iCs/>
          <w:sz w:val="24"/>
          <w:szCs w:val="24"/>
        </w:rPr>
      </w:pPr>
      <w:r w:rsidRPr="00B26F19">
        <w:rPr>
          <w:b/>
          <w:bCs/>
          <w:iCs/>
          <w:sz w:val="24"/>
          <w:szCs w:val="24"/>
        </w:rPr>
        <w:t>Figure 1</w:t>
      </w:r>
      <w:r w:rsidR="00B26F19" w:rsidRPr="00B26F19">
        <w:rPr>
          <w:b/>
          <w:bCs/>
          <w:iCs/>
          <w:sz w:val="24"/>
          <w:szCs w:val="24"/>
        </w:rPr>
        <w:t xml:space="preserve">: </w:t>
      </w:r>
      <w:r w:rsidR="00B26F19" w:rsidRPr="00B26F19">
        <w:rPr>
          <w:iCs/>
          <w:sz w:val="24"/>
          <w:szCs w:val="24"/>
        </w:rPr>
        <w:t>Data and signalling for Topology 2 (D2T2) scenario</w:t>
      </w:r>
    </w:p>
    <w:p w14:paraId="24D27CCA" w14:textId="6706A315" w:rsidR="0092132F" w:rsidRPr="001167AD" w:rsidRDefault="00735A45" w:rsidP="00D92548">
      <w:pPr>
        <w:rPr>
          <w:bCs/>
          <w:sz w:val="24"/>
          <w:szCs w:val="24"/>
        </w:rPr>
      </w:pPr>
      <w:r w:rsidRPr="001167AD">
        <w:rPr>
          <w:bCs/>
          <w:sz w:val="24"/>
          <w:szCs w:val="24"/>
        </w:rPr>
        <w:t xml:space="preserve">In our view before studying the details of the </w:t>
      </w:r>
      <w:r w:rsidR="00B21E33" w:rsidRPr="001167AD">
        <w:rPr>
          <w:bCs/>
          <w:sz w:val="24"/>
          <w:szCs w:val="24"/>
        </w:rPr>
        <w:t>signaling</w:t>
      </w:r>
      <w:r w:rsidR="00984A14" w:rsidRPr="001167AD">
        <w:rPr>
          <w:bCs/>
          <w:sz w:val="24"/>
          <w:szCs w:val="24"/>
        </w:rPr>
        <w:t xml:space="preserve"> support</w:t>
      </w:r>
      <w:r w:rsidR="00B21E33" w:rsidRPr="001167AD">
        <w:rPr>
          <w:bCs/>
          <w:sz w:val="24"/>
          <w:szCs w:val="24"/>
        </w:rPr>
        <w:t xml:space="preserve"> for the intermediate node,</w:t>
      </w:r>
      <w:r w:rsidR="00984A14" w:rsidRPr="001167AD">
        <w:rPr>
          <w:bCs/>
          <w:sz w:val="24"/>
          <w:szCs w:val="24"/>
        </w:rPr>
        <w:t xml:space="preserve"> RAN 1 should define the </w:t>
      </w:r>
      <w:r w:rsidR="00B21E33" w:rsidRPr="001167AD">
        <w:rPr>
          <w:bCs/>
          <w:sz w:val="24"/>
          <w:szCs w:val="24"/>
        </w:rPr>
        <w:t>scope operation of the intermediate node</w:t>
      </w:r>
      <w:r w:rsidR="00D74ADC" w:rsidRPr="001167AD">
        <w:rPr>
          <w:bCs/>
          <w:sz w:val="24"/>
          <w:szCs w:val="24"/>
        </w:rPr>
        <w:t xml:space="preserve">, such as whether </w:t>
      </w:r>
      <w:r w:rsidR="0058662A" w:rsidRPr="001167AD">
        <w:rPr>
          <w:bCs/>
          <w:sz w:val="24"/>
          <w:szCs w:val="24"/>
        </w:rPr>
        <w:t xml:space="preserve">an </w:t>
      </w:r>
      <w:r w:rsidR="00D74ADC" w:rsidRPr="001167AD">
        <w:rPr>
          <w:bCs/>
          <w:sz w:val="24"/>
          <w:szCs w:val="24"/>
        </w:rPr>
        <w:t xml:space="preserve">intermediate node is allowed to </w:t>
      </w:r>
      <w:r w:rsidR="0058662A" w:rsidRPr="001167AD">
        <w:rPr>
          <w:bCs/>
          <w:sz w:val="24"/>
          <w:szCs w:val="24"/>
        </w:rPr>
        <w:t xml:space="preserve">schedule the AIoT D2R transmission </w:t>
      </w:r>
      <w:r w:rsidR="00586A52" w:rsidRPr="001167AD">
        <w:rPr>
          <w:bCs/>
          <w:sz w:val="24"/>
          <w:szCs w:val="24"/>
        </w:rPr>
        <w:t>or intermediate node</w:t>
      </w:r>
      <w:r w:rsidR="009E2484" w:rsidRPr="001167AD">
        <w:rPr>
          <w:bCs/>
          <w:sz w:val="24"/>
          <w:szCs w:val="24"/>
        </w:rPr>
        <w:t xml:space="preserve"> performs the transmission and reception on R2D and D2R</w:t>
      </w:r>
      <w:r w:rsidR="0041366B" w:rsidRPr="001167AD">
        <w:rPr>
          <w:bCs/>
          <w:sz w:val="24"/>
          <w:szCs w:val="24"/>
        </w:rPr>
        <w:t xml:space="preserve"> </w:t>
      </w:r>
      <w:r w:rsidR="009E2484" w:rsidRPr="001167AD">
        <w:rPr>
          <w:bCs/>
          <w:sz w:val="24"/>
          <w:szCs w:val="24"/>
        </w:rPr>
        <w:t xml:space="preserve">link based of </w:t>
      </w:r>
      <w:r w:rsidR="006207F8" w:rsidRPr="001167AD">
        <w:rPr>
          <w:bCs/>
          <w:sz w:val="24"/>
          <w:szCs w:val="24"/>
        </w:rPr>
        <w:t>configuration provided by the BS.</w:t>
      </w:r>
      <w:r w:rsidR="0041366B" w:rsidRPr="001167AD">
        <w:rPr>
          <w:bCs/>
          <w:sz w:val="24"/>
          <w:szCs w:val="24"/>
        </w:rPr>
        <w:t xml:space="preserve"> </w:t>
      </w:r>
    </w:p>
    <w:p w14:paraId="0C575EFD" w14:textId="3C984356" w:rsidR="000B17F3" w:rsidRPr="001167AD" w:rsidRDefault="006207F8" w:rsidP="00D92548">
      <w:pPr>
        <w:rPr>
          <w:bCs/>
          <w:sz w:val="24"/>
          <w:szCs w:val="24"/>
        </w:rPr>
      </w:pPr>
      <w:r w:rsidRPr="001167AD">
        <w:rPr>
          <w:b/>
          <w:sz w:val="24"/>
          <w:szCs w:val="24"/>
        </w:rPr>
        <w:lastRenderedPageBreak/>
        <w:t>Proposal</w:t>
      </w:r>
      <w:r w:rsidR="006D4479">
        <w:rPr>
          <w:b/>
          <w:sz w:val="24"/>
          <w:szCs w:val="24"/>
        </w:rPr>
        <w:t xml:space="preserve"> </w:t>
      </w:r>
      <w:r w:rsidR="005C4777">
        <w:rPr>
          <w:b/>
          <w:sz w:val="24"/>
          <w:szCs w:val="24"/>
        </w:rPr>
        <w:t>5</w:t>
      </w:r>
      <w:r w:rsidR="000F3AA5" w:rsidRPr="001167AD">
        <w:rPr>
          <w:bCs/>
          <w:sz w:val="24"/>
          <w:szCs w:val="24"/>
        </w:rPr>
        <w:t>: RAN1</w:t>
      </w:r>
      <w:r w:rsidRPr="001167AD">
        <w:rPr>
          <w:bCs/>
          <w:sz w:val="24"/>
          <w:szCs w:val="24"/>
        </w:rPr>
        <w:t xml:space="preserve"> should clarify whether an intermediate node is allowed to schedule the AIoT D2R transmission or intermediate node performs the transmission and reception on the R2D and D2R link based on the </w:t>
      </w:r>
      <w:r w:rsidR="00D05390" w:rsidRPr="001167AD">
        <w:rPr>
          <w:bCs/>
          <w:sz w:val="24"/>
          <w:szCs w:val="24"/>
        </w:rPr>
        <w:t xml:space="preserve">triggers </w:t>
      </w:r>
      <w:r w:rsidRPr="001167AD">
        <w:rPr>
          <w:bCs/>
          <w:sz w:val="24"/>
          <w:szCs w:val="24"/>
        </w:rPr>
        <w:t>provided by the BS</w:t>
      </w:r>
      <w:r w:rsidR="00B26F19">
        <w:rPr>
          <w:bCs/>
          <w:sz w:val="24"/>
          <w:szCs w:val="24"/>
        </w:rPr>
        <w:t>.</w:t>
      </w:r>
      <w:r w:rsidRPr="001167AD">
        <w:rPr>
          <w:bCs/>
          <w:sz w:val="24"/>
          <w:szCs w:val="24"/>
        </w:rPr>
        <w:t xml:space="preserve">  </w:t>
      </w:r>
    </w:p>
    <w:p w14:paraId="1A9D8CDE" w14:textId="15FD306D" w:rsidR="000F3AA5" w:rsidRPr="001167AD" w:rsidRDefault="001167AD" w:rsidP="00D92548">
      <w:pPr>
        <w:rPr>
          <w:bCs/>
          <w:sz w:val="24"/>
          <w:szCs w:val="24"/>
        </w:rPr>
      </w:pPr>
      <w:r w:rsidRPr="001167AD">
        <w:rPr>
          <w:bCs/>
          <w:sz w:val="24"/>
          <w:szCs w:val="24"/>
        </w:rPr>
        <w:t xml:space="preserve">To support the intermediate node, the base station (BS) should allocate the time and frequency resources used by the intermediate node for </w:t>
      </w:r>
      <w:r w:rsidR="00F644B7">
        <w:rPr>
          <w:bCs/>
          <w:sz w:val="24"/>
          <w:szCs w:val="24"/>
        </w:rPr>
        <w:t>supporting</w:t>
      </w:r>
      <w:r w:rsidRPr="001167AD">
        <w:rPr>
          <w:bCs/>
          <w:sz w:val="24"/>
          <w:szCs w:val="24"/>
        </w:rPr>
        <w:t xml:space="preserve"> A-IoT </w:t>
      </w:r>
      <w:r w:rsidR="00F644B7">
        <w:rPr>
          <w:bCs/>
          <w:sz w:val="24"/>
          <w:szCs w:val="24"/>
        </w:rPr>
        <w:t>operation</w:t>
      </w:r>
      <w:r w:rsidRPr="001167AD">
        <w:rPr>
          <w:bCs/>
          <w:sz w:val="24"/>
          <w:szCs w:val="24"/>
        </w:rPr>
        <w:t xml:space="preserve">. Additionally, the BS should </w:t>
      </w:r>
      <w:r w:rsidR="004A0972">
        <w:rPr>
          <w:bCs/>
          <w:sz w:val="24"/>
          <w:szCs w:val="24"/>
        </w:rPr>
        <w:t>control</w:t>
      </w:r>
      <w:r w:rsidRPr="001167AD">
        <w:rPr>
          <w:bCs/>
          <w:sz w:val="24"/>
          <w:szCs w:val="24"/>
        </w:rPr>
        <w:t xml:space="preserve"> the transmit power of the intermediate node directed toward the A-IoT device</w:t>
      </w:r>
      <w:r w:rsidR="004A0972">
        <w:rPr>
          <w:bCs/>
          <w:sz w:val="24"/>
          <w:szCs w:val="24"/>
        </w:rPr>
        <w:t xml:space="preserve"> and </w:t>
      </w:r>
      <w:r w:rsidR="004A0972" w:rsidRPr="001167AD">
        <w:rPr>
          <w:bCs/>
          <w:sz w:val="24"/>
          <w:szCs w:val="24"/>
        </w:rPr>
        <w:t xml:space="preserve">the BS should </w:t>
      </w:r>
      <w:r w:rsidR="004A0972">
        <w:rPr>
          <w:bCs/>
          <w:sz w:val="24"/>
          <w:szCs w:val="24"/>
        </w:rPr>
        <w:t>control</w:t>
      </w:r>
      <w:r w:rsidR="004A0972" w:rsidRPr="001167AD">
        <w:rPr>
          <w:bCs/>
          <w:sz w:val="24"/>
          <w:szCs w:val="24"/>
        </w:rPr>
        <w:t xml:space="preserve"> the transmit power of the </w:t>
      </w:r>
      <w:r w:rsidR="004A0972">
        <w:rPr>
          <w:bCs/>
          <w:sz w:val="24"/>
          <w:szCs w:val="24"/>
        </w:rPr>
        <w:t>CW</w:t>
      </w:r>
      <w:r w:rsidR="004A0972" w:rsidRPr="001167AD">
        <w:rPr>
          <w:bCs/>
          <w:sz w:val="24"/>
          <w:szCs w:val="24"/>
        </w:rPr>
        <w:t xml:space="preserve"> node directed toward the A-IoT device</w:t>
      </w:r>
      <w:r w:rsidR="004A0972">
        <w:rPr>
          <w:bCs/>
          <w:sz w:val="24"/>
          <w:szCs w:val="24"/>
        </w:rPr>
        <w:t xml:space="preserve"> D2R transmission</w:t>
      </w:r>
      <w:r w:rsidRPr="001167AD">
        <w:rPr>
          <w:bCs/>
          <w:sz w:val="24"/>
          <w:szCs w:val="24"/>
        </w:rPr>
        <w:t xml:space="preserve">. A new DCI format </w:t>
      </w:r>
      <w:r w:rsidR="004A0972">
        <w:rPr>
          <w:bCs/>
          <w:sz w:val="24"/>
          <w:szCs w:val="24"/>
        </w:rPr>
        <w:t xml:space="preserve">or higher layer signaling </w:t>
      </w:r>
      <w:r w:rsidRPr="001167AD">
        <w:rPr>
          <w:bCs/>
          <w:sz w:val="24"/>
          <w:szCs w:val="24"/>
        </w:rPr>
        <w:t>might be required to fulfill these functions.</w:t>
      </w:r>
    </w:p>
    <w:p w14:paraId="1015B2CD" w14:textId="41330784" w:rsidR="004A0972" w:rsidRDefault="004A0972" w:rsidP="004A0972">
      <w:pPr>
        <w:rPr>
          <w:bCs/>
          <w:sz w:val="24"/>
          <w:szCs w:val="24"/>
        </w:rPr>
      </w:pPr>
      <w:r w:rsidRPr="001167AD">
        <w:rPr>
          <w:b/>
          <w:sz w:val="24"/>
          <w:szCs w:val="24"/>
        </w:rPr>
        <w:t>Proposal</w:t>
      </w:r>
      <w:r w:rsidR="006D4479">
        <w:rPr>
          <w:b/>
          <w:sz w:val="24"/>
          <w:szCs w:val="24"/>
        </w:rPr>
        <w:t xml:space="preserve"> </w:t>
      </w:r>
      <w:r w:rsidR="005C4777">
        <w:rPr>
          <w:b/>
          <w:sz w:val="24"/>
          <w:szCs w:val="24"/>
        </w:rPr>
        <w:t>6</w:t>
      </w:r>
      <w:r w:rsidRPr="001167AD">
        <w:rPr>
          <w:bCs/>
          <w:sz w:val="24"/>
          <w:szCs w:val="24"/>
        </w:rPr>
        <w:t xml:space="preserve">: BS should allocate the time and frequency resources used by the intermediate node for </w:t>
      </w:r>
      <w:r>
        <w:rPr>
          <w:bCs/>
          <w:sz w:val="24"/>
          <w:szCs w:val="24"/>
        </w:rPr>
        <w:t>supporting</w:t>
      </w:r>
      <w:r w:rsidRPr="001167AD">
        <w:rPr>
          <w:bCs/>
          <w:sz w:val="24"/>
          <w:szCs w:val="24"/>
        </w:rPr>
        <w:t xml:space="preserve"> </w:t>
      </w:r>
      <w:proofErr w:type="spellStart"/>
      <w:r w:rsidRPr="001167AD">
        <w:rPr>
          <w:bCs/>
          <w:sz w:val="24"/>
          <w:szCs w:val="24"/>
        </w:rPr>
        <w:t>AIoT</w:t>
      </w:r>
      <w:proofErr w:type="spellEnd"/>
      <w:r w:rsidRPr="001167AD">
        <w:rPr>
          <w:bCs/>
          <w:sz w:val="24"/>
          <w:szCs w:val="24"/>
        </w:rPr>
        <w:t xml:space="preserve"> </w:t>
      </w:r>
      <w:r>
        <w:rPr>
          <w:bCs/>
          <w:sz w:val="24"/>
          <w:szCs w:val="24"/>
        </w:rPr>
        <w:t>operation</w:t>
      </w:r>
      <w:r w:rsidR="00B26F19">
        <w:rPr>
          <w:bCs/>
          <w:sz w:val="24"/>
          <w:szCs w:val="24"/>
        </w:rPr>
        <w:t>s</w:t>
      </w:r>
      <w:r>
        <w:rPr>
          <w:bCs/>
          <w:sz w:val="24"/>
          <w:szCs w:val="24"/>
        </w:rPr>
        <w:t>.</w:t>
      </w:r>
    </w:p>
    <w:p w14:paraId="044FE3DE" w14:textId="2AD5DE4D" w:rsidR="004A0972" w:rsidRDefault="004A0972" w:rsidP="004A0972">
      <w:pPr>
        <w:rPr>
          <w:bCs/>
          <w:sz w:val="24"/>
          <w:szCs w:val="24"/>
        </w:rPr>
      </w:pPr>
      <w:r w:rsidRPr="004A0972">
        <w:rPr>
          <w:b/>
          <w:sz w:val="24"/>
          <w:szCs w:val="24"/>
        </w:rPr>
        <w:t>Proposal</w:t>
      </w:r>
      <w:r w:rsidR="006D4479">
        <w:rPr>
          <w:b/>
          <w:sz w:val="24"/>
          <w:szCs w:val="24"/>
        </w:rPr>
        <w:t xml:space="preserve"> </w:t>
      </w:r>
      <w:r w:rsidR="005C4777">
        <w:rPr>
          <w:b/>
          <w:sz w:val="24"/>
          <w:szCs w:val="24"/>
        </w:rPr>
        <w:t>7</w:t>
      </w:r>
      <w:r w:rsidRPr="004A0972">
        <w:rPr>
          <w:b/>
          <w:sz w:val="24"/>
          <w:szCs w:val="24"/>
        </w:rPr>
        <w:t>:</w:t>
      </w:r>
      <w:r>
        <w:rPr>
          <w:bCs/>
          <w:sz w:val="24"/>
          <w:szCs w:val="24"/>
        </w:rPr>
        <w:t xml:space="preserve"> </w:t>
      </w:r>
      <w:r w:rsidRPr="001167AD">
        <w:rPr>
          <w:bCs/>
          <w:sz w:val="24"/>
          <w:szCs w:val="24"/>
        </w:rPr>
        <w:t xml:space="preserve">BS should </w:t>
      </w:r>
      <w:r>
        <w:rPr>
          <w:bCs/>
          <w:sz w:val="24"/>
          <w:szCs w:val="24"/>
        </w:rPr>
        <w:t>control</w:t>
      </w:r>
      <w:r w:rsidRPr="001167AD">
        <w:rPr>
          <w:bCs/>
          <w:sz w:val="24"/>
          <w:szCs w:val="24"/>
        </w:rPr>
        <w:t xml:space="preserve"> the transmit power of the intermediate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and </w:t>
      </w:r>
      <w:r w:rsidRPr="001167AD">
        <w:rPr>
          <w:bCs/>
          <w:sz w:val="24"/>
          <w:szCs w:val="24"/>
        </w:rPr>
        <w:t xml:space="preserve">the BS should </w:t>
      </w:r>
      <w:r>
        <w:rPr>
          <w:bCs/>
          <w:sz w:val="24"/>
          <w:szCs w:val="24"/>
        </w:rPr>
        <w:t>control</w:t>
      </w:r>
      <w:r w:rsidRPr="001167AD">
        <w:rPr>
          <w:bCs/>
          <w:sz w:val="24"/>
          <w:szCs w:val="24"/>
        </w:rPr>
        <w:t xml:space="preserve"> the transmit power of the </w:t>
      </w:r>
      <w:r>
        <w:rPr>
          <w:bCs/>
          <w:sz w:val="24"/>
          <w:szCs w:val="24"/>
        </w:rPr>
        <w:t>CW</w:t>
      </w:r>
      <w:r w:rsidRPr="001167AD">
        <w:rPr>
          <w:bCs/>
          <w:sz w:val="24"/>
          <w:szCs w:val="24"/>
        </w:rPr>
        <w:t xml:space="preserv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D2R transmission</w:t>
      </w:r>
      <w:r w:rsidR="00B26F19">
        <w:rPr>
          <w:bCs/>
          <w:sz w:val="24"/>
          <w:szCs w:val="24"/>
        </w:rPr>
        <w:t>.</w:t>
      </w:r>
    </w:p>
    <w:p w14:paraId="4A7B5058" w14:textId="6704CFAA" w:rsidR="004A0972" w:rsidRPr="001167AD" w:rsidRDefault="004A0972" w:rsidP="004A0972">
      <w:pPr>
        <w:rPr>
          <w:bCs/>
          <w:sz w:val="24"/>
          <w:szCs w:val="24"/>
        </w:rPr>
      </w:pPr>
      <w:r w:rsidRPr="004A0972">
        <w:rPr>
          <w:b/>
          <w:sz w:val="24"/>
          <w:szCs w:val="24"/>
        </w:rPr>
        <w:t>Proposal</w:t>
      </w:r>
      <w:r w:rsidR="005C4777">
        <w:rPr>
          <w:b/>
          <w:sz w:val="24"/>
          <w:szCs w:val="24"/>
        </w:rPr>
        <w:t xml:space="preserve"> 8</w:t>
      </w:r>
      <w:r w:rsidRPr="004A0972">
        <w:rPr>
          <w:b/>
          <w:sz w:val="24"/>
          <w:szCs w:val="24"/>
        </w:rPr>
        <w:t>:</w:t>
      </w:r>
      <w:r>
        <w:rPr>
          <w:bCs/>
          <w:sz w:val="24"/>
          <w:szCs w:val="24"/>
        </w:rPr>
        <w:t xml:space="preserve"> A new</w:t>
      </w:r>
      <w:r w:rsidRPr="001167AD">
        <w:rPr>
          <w:bCs/>
          <w:sz w:val="24"/>
          <w:szCs w:val="24"/>
        </w:rPr>
        <w:t xml:space="preserve"> DCI format </w:t>
      </w:r>
      <w:r>
        <w:rPr>
          <w:bCs/>
          <w:sz w:val="24"/>
          <w:szCs w:val="24"/>
        </w:rPr>
        <w:t xml:space="preserve">or higher layer signaling to support should be studied to support </w:t>
      </w:r>
      <w:r w:rsidRPr="001167AD">
        <w:rPr>
          <w:bCs/>
          <w:sz w:val="24"/>
          <w:szCs w:val="24"/>
        </w:rPr>
        <w:t xml:space="preserve">intermediate </w:t>
      </w:r>
      <w:r>
        <w:rPr>
          <w:bCs/>
          <w:sz w:val="24"/>
          <w:szCs w:val="24"/>
        </w:rPr>
        <w:t>node operation</w:t>
      </w:r>
      <w:r w:rsidR="00B26F19">
        <w:rPr>
          <w:bCs/>
          <w:sz w:val="24"/>
          <w:szCs w:val="24"/>
        </w:rPr>
        <w:t>s</w:t>
      </w:r>
      <w:r>
        <w:rPr>
          <w:bCs/>
          <w:sz w:val="24"/>
          <w:szCs w:val="24"/>
        </w:rPr>
        <w:t>.</w:t>
      </w:r>
    </w:p>
    <w:p w14:paraId="7AF825AD" w14:textId="77777777" w:rsidR="00D92548" w:rsidRPr="00DA54E2" w:rsidRDefault="00D92548" w:rsidP="00DA54E2">
      <w:pPr>
        <w:rPr>
          <w:sz w:val="24"/>
          <w:szCs w:val="24"/>
        </w:rPr>
      </w:pPr>
    </w:p>
    <w:p w14:paraId="376E583B" w14:textId="7389C5A3" w:rsidR="00291D01" w:rsidRPr="006D32EB" w:rsidRDefault="00613521" w:rsidP="00A24146">
      <w:pPr>
        <w:pStyle w:val="Heading1"/>
        <w:numPr>
          <w:ilvl w:val="0"/>
          <w:numId w:val="11"/>
        </w:numPr>
        <w:ind w:left="426"/>
        <w:rPr>
          <w:rFonts w:ascii="Times New Roman" w:hAnsi="Times New Roman" w:cs="Times New Roman"/>
          <w:b/>
          <w:bCs/>
          <w:color w:val="auto"/>
          <w:sz w:val="32"/>
          <w:szCs w:val="32"/>
        </w:rPr>
      </w:pPr>
      <w:r w:rsidRPr="006D32EB">
        <w:rPr>
          <w:rFonts w:ascii="Times New Roman" w:hAnsi="Times New Roman" w:cs="Times New Roman"/>
          <w:b/>
          <w:bCs/>
          <w:color w:val="auto"/>
          <w:sz w:val="32"/>
          <w:szCs w:val="32"/>
        </w:rPr>
        <w:t>C</w:t>
      </w:r>
      <w:r w:rsidR="00291D01" w:rsidRPr="006D32EB">
        <w:rPr>
          <w:rFonts w:ascii="Times New Roman" w:hAnsi="Times New Roman" w:cs="Times New Roman"/>
          <w:b/>
          <w:bCs/>
          <w:color w:val="auto"/>
          <w:sz w:val="32"/>
          <w:szCs w:val="32"/>
        </w:rPr>
        <w:t>onclusion</w:t>
      </w:r>
    </w:p>
    <w:p w14:paraId="1F3BB33E" w14:textId="1363015D" w:rsidR="00291D01" w:rsidRDefault="00291D01" w:rsidP="00291D01">
      <w:pPr>
        <w:rPr>
          <w:bCs/>
          <w:sz w:val="24"/>
          <w:szCs w:val="24"/>
        </w:rPr>
      </w:pPr>
      <w:r w:rsidRPr="00F45B47">
        <w:rPr>
          <w:bCs/>
          <w:sz w:val="24"/>
          <w:szCs w:val="24"/>
        </w:rPr>
        <w:t>This paper provides the following observations and proposals</w:t>
      </w:r>
      <w:r w:rsidR="00AB322B">
        <w:rPr>
          <w:bCs/>
          <w:sz w:val="24"/>
          <w:szCs w:val="24"/>
        </w:rPr>
        <w:t>:</w:t>
      </w:r>
    </w:p>
    <w:p w14:paraId="0FC3C8D9" w14:textId="77777777" w:rsidR="005C4777" w:rsidRDefault="005C4777" w:rsidP="005C4777">
      <w:pPr>
        <w:rPr>
          <w:bCs/>
          <w:sz w:val="24"/>
          <w:szCs w:val="24"/>
        </w:rPr>
      </w:pPr>
      <w:r w:rsidRPr="00810177">
        <w:rPr>
          <w:b/>
          <w:sz w:val="24"/>
          <w:szCs w:val="24"/>
        </w:rPr>
        <w:t>Observation 1</w:t>
      </w:r>
      <w:r>
        <w:rPr>
          <w:bCs/>
          <w:sz w:val="24"/>
          <w:szCs w:val="24"/>
        </w:rPr>
        <w:t>: Ambient IoT can have a range of information payload sizes.</w:t>
      </w:r>
    </w:p>
    <w:p w14:paraId="64FCF97B" w14:textId="77777777" w:rsidR="005C4777" w:rsidRDefault="005C4777" w:rsidP="005C4777">
      <w:pPr>
        <w:rPr>
          <w:bCs/>
          <w:sz w:val="24"/>
          <w:szCs w:val="24"/>
        </w:rPr>
      </w:pPr>
      <w:r w:rsidRPr="009341B0">
        <w:rPr>
          <w:b/>
          <w:sz w:val="24"/>
          <w:szCs w:val="24"/>
        </w:rPr>
        <w:t>Proposal 1</w:t>
      </w:r>
      <w:r>
        <w:rPr>
          <w:bCs/>
          <w:sz w:val="24"/>
          <w:szCs w:val="24"/>
        </w:rPr>
        <w:t>: Ambient IoT devices should support the variable lengths of the payload.</w:t>
      </w:r>
    </w:p>
    <w:p w14:paraId="57FBDCEB" w14:textId="77777777" w:rsidR="005C4777" w:rsidRDefault="005C4777" w:rsidP="005C4777">
      <w:pPr>
        <w:rPr>
          <w:bCs/>
          <w:sz w:val="24"/>
          <w:szCs w:val="24"/>
        </w:rPr>
      </w:pPr>
      <w:r w:rsidRPr="00CB7C46">
        <w:rPr>
          <w:b/>
          <w:sz w:val="24"/>
          <w:szCs w:val="24"/>
        </w:rPr>
        <w:t>Proposal 2</w:t>
      </w:r>
      <w:r w:rsidRPr="00CB7C46">
        <w:rPr>
          <w:bCs/>
          <w:sz w:val="24"/>
          <w:szCs w:val="24"/>
        </w:rPr>
        <w:t>:</w:t>
      </w:r>
      <w:r>
        <w:rPr>
          <w:bCs/>
          <w:sz w:val="24"/>
          <w:szCs w:val="24"/>
        </w:rPr>
        <w:t xml:space="preserve"> To support the wide range of payload size, the following options should be considered:</w:t>
      </w:r>
    </w:p>
    <w:p w14:paraId="7456F929" w14:textId="77777777" w:rsidR="005C4777" w:rsidRDefault="005C4777" w:rsidP="005C4777">
      <w:pPr>
        <w:rPr>
          <w:bCs/>
          <w:sz w:val="24"/>
          <w:szCs w:val="24"/>
        </w:rPr>
      </w:pPr>
      <w:r>
        <w:rPr>
          <w:bCs/>
          <w:sz w:val="24"/>
          <w:szCs w:val="24"/>
        </w:rPr>
        <w:tab/>
        <w:t>Option 1: A fixed size of a maximum of X bits of payload should be used.</w:t>
      </w:r>
    </w:p>
    <w:p w14:paraId="47A19946" w14:textId="77777777" w:rsidR="005C4777" w:rsidRDefault="005C4777" w:rsidP="005C4777">
      <w:pPr>
        <w:rPr>
          <w:bCs/>
          <w:sz w:val="24"/>
          <w:szCs w:val="24"/>
        </w:rPr>
      </w:pPr>
      <w:r>
        <w:rPr>
          <w:bCs/>
          <w:sz w:val="24"/>
          <w:szCs w:val="24"/>
        </w:rPr>
        <w:tab/>
      </w:r>
      <w:r>
        <w:rPr>
          <w:bCs/>
          <w:sz w:val="24"/>
          <w:szCs w:val="24"/>
        </w:rPr>
        <w:tab/>
        <w:t xml:space="preserve">FFS: Values of X e.g. 1000. </w:t>
      </w:r>
    </w:p>
    <w:p w14:paraId="1D81E42E" w14:textId="77777777" w:rsidR="005C4777" w:rsidRDefault="005C4777" w:rsidP="005C4777">
      <w:pPr>
        <w:ind w:left="720" w:hanging="720"/>
        <w:rPr>
          <w:bCs/>
          <w:sz w:val="24"/>
          <w:szCs w:val="24"/>
        </w:rPr>
      </w:pPr>
      <w:r>
        <w:rPr>
          <w:bCs/>
          <w:sz w:val="24"/>
          <w:szCs w:val="24"/>
        </w:rPr>
        <w:tab/>
        <w:t xml:space="preserve">Option 2: </w:t>
      </w:r>
      <w:r w:rsidRPr="00992EE4">
        <w:rPr>
          <w:bCs/>
          <w:sz w:val="24"/>
          <w:szCs w:val="24"/>
        </w:rPr>
        <w:t xml:space="preserve">Segmentation of </w:t>
      </w:r>
      <w:r>
        <w:rPr>
          <w:bCs/>
          <w:sz w:val="24"/>
          <w:szCs w:val="24"/>
        </w:rPr>
        <w:t xml:space="preserve">a large </w:t>
      </w:r>
      <w:r w:rsidRPr="00992EE4">
        <w:rPr>
          <w:bCs/>
          <w:sz w:val="24"/>
          <w:szCs w:val="24"/>
        </w:rPr>
        <w:t>message payload</w:t>
      </w:r>
      <w:r>
        <w:rPr>
          <w:bCs/>
          <w:sz w:val="24"/>
          <w:szCs w:val="24"/>
        </w:rPr>
        <w:t xml:space="preserve"> based on the threshold message bit length [e.g. 200 bits per segment]</w:t>
      </w:r>
    </w:p>
    <w:p w14:paraId="1B1B72B5" w14:textId="77777777" w:rsidR="005C4777" w:rsidRDefault="005C4777" w:rsidP="005C4777">
      <w:pPr>
        <w:rPr>
          <w:sz w:val="24"/>
          <w:szCs w:val="24"/>
        </w:rPr>
      </w:pPr>
      <w:r w:rsidRPr="00A00494">
        <w:rPr>
          <w:b/>
          <w:bCs/>
          <w:sz w:val="24"/>
          <w:szCs w:val="24"/>
        </w:rPr>
        <w:t>Proposal</w:t>
      </w:r>
      <w:r>
        <w:rPr>
          <w:b/>
          <w:bCs/>
          <w:sz w:val="24"/>
          <w:szCs w:val="24"/>
        </w:rPr>
        <w:t xml:space="preserve"> 3</w:t>
      </w:r>
      <w:r w:rsidRPr="00A00494">
        <w:rPr>
          <w:b/>
          <w:bCs/>
          <w:sz w:val="24"/>
          <w:szCs w:val="24"/>
        </w:rPr>
        <w:t>:</w:t>
      </w:r>
      <w:r>
        <w:rPr>
          <w:b/>
          <w:bCs/>
          <w:sz w:val="24"/>
          <w:szCs w:val="24"/>
        </w:rPr>
        <w:t xml:space="preserve"> </w:t>
      </w:r>
      <w:r>
        <w:rPr>
          <w:sz w:val="24"/>
          <w:szCs w:val="24"/>
        </w:rPr>
        <w:t xml:space="preserve">The following PRDCH formats should be studied further for mapping control information and payload on R2D transmission: </w:t>
      </w:r>
    </w:p>
    <w:p w14:paraId="070C53DD" w14:textId="77777777" w:rsidR="005C4777" w:rsidRPr="00B12B02" w:rsidRDefault="005C4777" w:rsidP="005C4777">
      <w:pPr>
        <w:pStyle w:val="ListParagraph"/>
        <w:numPr>
          <w:ilvl w:val="0"/>
          <w:numId w:val="16"/>
        </w:numPr>
        <w:rPr>
          <w:sz w:val="24"/>
          <w:szCs w:val="24"/>
        </w:rPr>
      </w:pPr>
      <w:r w:rsidRPr="00B12B02">
        <w:rPr>
          <w:sz w:val="24"/>
          <w:szCs w:val="24"/>
        </w:rPr>
        <w:t>PRDCH TF-1: When PRDCH only carries the R2D control information</w:t>
      </w:r>
    </w:p>
    <w:p w14:paraId="7EF9EB0C" w14:textId="77777777" w:rsidR="005C4777" w:rsidRPr="007E3199" w:rsidRDefault="005C4777" w:rsidP="005C4777">
      <w:pPr>
        <w:pStyle w:val="ListParagraph"/>
        <w:numPr>
          <w:ilvl w:val="0"/>
          <w:numId w:val="16"/>
        </w:numPr>
      </w:pPr>
      <w:r w:rsidRPr="00B12B02">
        <w:rPr>
          <w:sz w:val="24"/>
          <w:szCs w:val="24"/>
        </w:rPr>
        <w:t>PRDCH TF-2:</w:t>
      </w:r>
      <w:r>
        <w:t xml:space="preserve"> </w:t>
      </w:r>
      <w:r w:rsidRPr="00B12B02">
        <w:rPr>
          <w:sz w:val="24"/>
          <w:szCs w:val="24"/>
        </w:rPr>
        <w:t>When PRDCH only carries the D2R control information</w:t>
      </w:r>
    </w:p>
    <w:p w14:paraId="54BB1A2D" w14:textId="77777777" w:rsidR="005C4777" w:rsidRPr="00B12B02" w:rsidRDefault="005C4777" w:rsidP="005C4777">
      <w:pPr>
        <w:pStyle w:val="ListParagraph"/>
        <w:numPr>
          <w:ilvl w:val="0"/>
          <w:numId w:val="16"/>
        </w:numPr>
        <w:rPr>
          <w:sz w:val="24"/>
          <w:szCs w:val="24"/>
        </w:rPr>
      </w:pPr>
      <w:r w:rsidRPr="00B12B02">
        <w:rPr>
          <w:sz w:val="24"/>
          <w:szCs w:val="24"/>
        </w:rPr>
        <w:t>PRDCH TF-3: When PRDCH only carries the payload.</w:t>
      </w:r>
    </w:p>
    <w:p w14:paraId="28E82311" w14:textId="77777777" w:rsidR="005C4777" w:rsidRPr="00B12B02" w:rsidRDefault="005C4777" w:rsidP="005C4777">
      <w:pPr>
        <w:pStyle w:val="ListParagraph"/>
        <w:numPr>
          <w:ilvl w:val="0"/>
          <w:numId w:val="16"/>
        </w:numPr>
        <w:rPr>
          <w:sz w:val="24"/>
          <w:szCs w:val="24"/>
        </w:rPr>
      </w:pPr>
      <w:r w:rsidRPr="00B12B02">
        <w:rPr>
          <w:sz w:val="24"/>
          <w:szCs w:val="24"/>
        </w:rPr>
        <w:t>PRDCH TF-4: When PRDCH only carries the R2D control information and the payload.</w:t>
      </w:r>
    </w:p>
    <w:p w14:paraId="6C95FA2C" w14:textId="77777777" w:rsidR="005C4777" w:rsidRDefault="005C4777" w:rsidP="005C4777">
      <w:pPr>
        <w:pStyle w:val="ListParagraph"/>
        <w:numPr>
          <w:ilvl w:val="0"/>
          <w:numId w:val="16"/>
        </w:numPr>
        <w:rPr>
          <w:sz w:val="24"/>
          <w:szCs w:val="24"/>
        </w:rPr>
      </w:pPr>
      <w:r w:rsidRPr="00B12B02">
        <w:rPr>
          <w:sz w:val="24"/>
          <w:szCs w:val="24"/>
        </w:rPr>
        <w:t>PRDCH TF-5: When PRDCH only carries the D2R control information and the payload.</w:t>
      </w:r>
    </w:p>
    <w:p w14:paraId="50AB5043" w14:textId="77777777" w:rsidR="005C4777" w:rsidRDefault="005C4777" w:rsidP="005C4777">
      <w:pPr>
        <w:ind w:left="462"/>
        <w:rPr>
          <w:sz w:val="24"/>
          <w:szCs w:val="24"/>
        </w:rPr>
      </w:pPr>
      <w:r>
        <w:rPr>
          <w:sz w:val="24"/>
          <w:szCs w:val="24"/>
        </w:rPr>
        <w:t xml:space="preserve">FFS: The detailed structure of the formats. </w:t>
      </w:r>
    </w:p>
    <w:p w14:paraId="5732F1EE" w14:textId="77777777" w:rsidR="005C4777" w:rsidRDefault="005C4777" w:rsidP="005C4777">
      <w:pPr>
        <w:rPr>
          <w:sz w:val="24"/>
          <w:szCs w:val="24"/>
        </w:rPr>
      </w:pPr>
      <w:r w:rsidRPr="009900C2">
        <w:rPr>
          <w:b/>
          <w:bCs/>
          <w:sz w:val="24"/>
          <w:szCs w:val="24"/>
        </w:rPr>
        <w:t>Proposal</w:t>
      </w:r>
      <w:r>
        <w:rPr>
          <w:b/>
          <w:bCs/>
          <w:sz w:val="24"/>
          <w:szCs w:val="24"/>
        </w:rPr>
        <w:t xml:space="preserve"> 4</w:t>
      </w:r>
      <w:r w:rsidRPr="009900C2">
        <w:rPr>
          <w:b/>
          <w:bCs/>
          <w:sz w:val="24"/>
          <w:szCs w:val="24"/>
        </w:rPr>
        <w:t>:</w:t>
      </w:r>
      <w:r>
        <w:rPr>
          <w:sz w:val="24"/>
          <w:szCs w:val="24"/>
        </w:rPr>
        <w:t xml:space="preserve"> PDRCH should be used to transmit at least the following response information along with the data payload. </w:t>
      </w:r>
    </w:p>
    <w:p w14:paraId="58781E43" w14:textId="77777777" w:rsidR="005C4777" w:rsidRPr="008A35BC" w:rsidRDefault="005C4777" w:rsidP="005C4777">
      <w:pPr>
        <w:pStyle w:val="ListParagraph"/>
        <w:numPr>
          <w:ilvl w:val="0"/>
          <w:numId w:val="25"/>
        </w:numPr>
        <w:rPr>
          <w:sz w:val="24"/>
          <w:szCs w:val="24"/>
        </w:rPr>
      </w:pPr>
      <w:r w:rsidRPr="008A35BC">
        <w:rPr>
          <w:sz w:val="24"/>
          <w:szCs w:val="24"/>
        </w:rPr>
        <w:t>Contention-resolution response during contention-based RACH</w:t>
      </w:r>
      <w:r>
        <w:rPr>
          <w:sz w:val="24"/>
          <w:szCs w:val="24"/>
        </w:rPr>
        <w:t>.</w:t>
      </w:r>
    </w:p>
    <w:p w14:paraId="132DD246" w14:textId="77777777" w:rsidR="005C4777" w:rsidRPr="008A35BC" w:rsidRDefault="005C4777" w:rsidP="005C4777">
      <w:pPr>
        <w:pStyle w:val="ListParagraph"/>
        <w:numPr>
          <w:ilvl w:val="0"/>
          <w:numId w:val="25"/>
        </w:numPr>
        <w:rPr>
          <w:sz w:val="24"/>
          <w:szCs w:val="24"/>
        </w:rPr>
      </w:pPr>
      <w:r w:rsidRPr="008A35BC">
        <w:rPr>
          <w:sz w:val="24"/>
          <w:szCs w:val="24"/>
        </w:rPr>
        <w:lastRenderedPageBreak/>
        <w:t>ACK</w:t>
      </w:r>
      <w:r>
        <w:rPr>
          <w:sz w:val="24"/>
          <w:szCs w:val="24"/>
        </w:rPr>
        <w:t>/</w:t>
      </w:r>
      <w:r w:rsidRPr="008A35BC">
        <w:rPr>
          <w:sz w:val="24"/>
          <w:szCs w:val="24"/>
        </w:rPr>
        <w:t xml:space="preserve">NACK </w:t>
      </w:r>
      <w:r>
        <w:rPr>
          <w:sz w:val="24"/>
          <w:szCs w:val="24"/>
        </w:rPr>
        <w:t xml:space="preserve">messages </w:t>
      </w:r>
      <w:r w:rsidRPr="008A35BC">
        <w:rPr>
          <w:sz w:val="24"/>
          <w:szCs w:val="24"/>
        </w:rPr>
        <w:t>for indoor command use-case</w:t>
      </w:r>
      <w:r>
        <w:rPr>
          <w:sz w:val="24"/>
          <w:szCs w:val="24"/>
        </w:rPr>
        <w:t>s</w:t>
      </w:r>
      <w:r w:rsidRPr="008A35BC">
        <w:rPr>
          <w:sz w:val="24"/>
          <w:szCs w:val="24"/>
        </w:rPr>
        <w:t>.</w:t>
      </w:r>
    </w:p>
    <w:p w14:paraId="5FE88A6A" w14:textId="77777777" w:rsidR="005C4777" w:rsidRPr="001167AD" w:rsidRDefault="005C4777" w:rsidP="005C4777">
      <w:pPr>
        <w:rPr>
          <w:bCs/>
          <w:sz w:val="24"/>
          <w:szCs w:val="24"/>
        </w:rPr>
      </w:pPr>
      <w:r w:rsidRPr="001167AD">
        <w:rPr>
          <w:b/>
          <w:sz w:val="24"/>
          <w:szCs w:val="24"/>
        </w:rPr>
        <w:t>Proposal</w:t>
      </w:r>
      <w:r>
        <w:rPr>
          <w:b/>
          <w:sz w:val="24"/>
          <w:szCs w:val="24"/>
        </w:rPr>
        <w:t xml:space="preserve"> 5</w:t>
      </w:r>
      <w:r w:rsidRPr="001167AD">
        <w:rPr>
          <w:bCs/>
          <w:sz w:val="24"/>
          <w:szCs w:val="24"/>
        </w:rPr>
        <w:t xml:space="preserve">: RAN1 should clarify whether an intermediate node is allowed to schedule the </w:t>
      </w:r>
      <w:proofErr w:type="spellStart"/>
      <w:r w:rsidRPr="001167AD">
        <w:rPr>
          <w:bCs/>
          <w:sz w:val="24"/>
          <w:szCs w:val="24"/>
        </w:rPr>
        <w:t>AIoT</w:t>
      </w:r>
      <w:proofErr w:type="spellEnd"/>
      <w:r w:rsidRPr="001167AD">
        <w:rPr>
          <w:bCs/>
          <w:sz w:val="24"/>
          <w:szCs w:val="24"/>
        </w:rPr>
        <w:t xml:space="preserve"> D2R transmission or intermediate node performs the transmission and reception on the R2D and D2R link based on the triggers provided by the BS</w:t>
      </w:r>
      <w:r>
        <w:rPr>
          <w:bCs/>
          <w:sz w:val="24"/>
          <w:szCs w:val="24"/>
        </w:rPr>
        <w:t>.</w:t>
      </w:r>
      <w:r w:rsidRPr="001167AD">
        <w:rPr>
          <w:bCs/>
          <w:sz w:val="24"/>
          <w:szCs w:val="24"/>
        </w:rPr>
        <w:t xml:space="preserve">  </w:t>
      </w:r>
    </w:p>
    <w:p w14:paraId="7712ED2E" w14:textId="77777777" w:rsidR="005C4777" w:rsidRDefault="005C4777" w:rsidP="005C4777">
      <w:pPr>
        <w:rPr>
          <w:bCs/>
          <w:sz w:val="24"/>
          <w:szCs w:val="24"/>
        </w:rPr>
      </w:pPr>
      <w:r w:rsidRPr="001167AD">
        <w:rPr>
          <w:b/>
          <w:sz w:val="24"/>
          <w:szCs w:val="24"/>
        </w:rPr>
        <w:t>Proposal</w:t>
      </w:r>
      <w:r>
        <w:rPr>
          <w:b/>
          <w:sz w:val="24"/>
          <w:szCs w:val="24"/>
        </w:rPr>
        <w:t xml:space="preserve"> 6</w:t>
      </w:r>
      <w:r w:rsidRPr="001167AD">
        <w:rPr>
          <w:bCs/>
          <w:sz w:val="24"/>
          <w:szCs w:val="24"/>
        </w:rPr>
        <w:t xml:space="preserve">: BS should allocate the time and frequency resources used by the intermediate node for </w:t>
      </w:r>
      <w:r>
        <w:rPr>
          <w:bCs/>
          <w:sz w:val="24"/>
          <w:szCs w:val="24"/>
        </w:rPr>
        <w:t>supporting</w:t>
      </w:r>
      <w:r w:rsidRPr="001167AD">
        <w:rPr>
          <w:bCs/>
          <w:sz w:val="24"/>
          <w:szCs w:val="24"/>
        </w:rPr>
        <w:t xml:space="preserve"> </w:t>
      </w:r>
      <w:proofErr w:type="spellStart"/>
      <w:r w:rsidRPr="001167AD">
        <w:rPr>
          <w:bCs/>
          <w:sz w:val="24"/>
          <w:szCs w:val="24"/>
        </w:rPr>
        <w:t>AIoT</w:t>
      </w:r>
      <w:proofErr w:type="spellEnd"/>
      <w:r w:rsidRPr="001167AD">
        <w:rPr>
          <w:bCs/>
          <w:sz w:val="24"/>
          <w:szCs w:val="24"/>
        </w:rPr>
        <w:t xml:space="preserve"> </w:t>
      </w:r>
      <w:r>
        <w:rPr>
          <w:bCs/>
          <w:sz w:val="24"/>
          <w:szCs w:val="24"/>
        </w:rPr>
        <w:t>operations.</w:t>
      </w:r>
    </w:p>
    <w:p w14:paraId="2C21F466" w14:textId="77777777" w:rsidR="005C4777" w:rsidRDefault="005C4777" w:rsidP="005C4777">
      <w:pPr>
        <w:rPr>
          <w:bCs/>
          <w:sz w:val="24"/>
          <w:szCs w:val="24"/>
        </w:rPr>
      </w:pPr>
      <w:r w:rsidRPr="004A0972">
        <w:rPr>
          <w:b/>
          <w:sz w:val="24"/>
          <w:szCs w:val="24"/>
        </w:rPr>
        <w:t>Proposal</w:t>
      </w:r>
      <w:r>
        <w:rPr>
          <w:b/>
          <w:sz w:val="24"/>
          <w:szCs w:val="24"/>
        </w:rPr>
        <w:t xml:space="preserve"> 7</w:t>
      </w:r>
      <w:r w:rsidRPr="004A0972">
        <w:rPr>
          <w:b/>
          <w:sz w:val="24"/>
          <w:szCs w:val="24"/>
        </w:rPr>
        <w:t>:</w:t>
      </w:r>
      <w:r>
        <w:rPr>
          <w:bCs/>
          <w:sz w:val="24"/>
          <w:szCs w:val="24"/>
        </w:rPr>
        <w:t xml:space="preserve"> </w:t>
      </w:r>
      <w:r w:rsidRPr="001167AD">
        <w:rPr>
          <w:bCs/>
          <w:sz w:val="24"/>
          <w:szCs w:val="24"/>
        </w:rPr>
        <w:t xml:space="preserve">BS should </w:t>
      </w:r>
      <w:r>
        <w:rPr>
          <w:bCs/>
          <w:sz w:val="24"/>
          <w:szCs w:val="24"/>
        </w:rPr>
        <w:t>control</w:t>
      </w:r>
      <w:r w:rsidRPr="001167AD">
        <w:rPr>
          <w:bCs/>
          <w:sz w:val="24"/>
          <w:szCs w:val="24"/>
        </w:rPr>
        <w:t xml:space="preserve"> the transmit power of the intermediate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and </w:t>
      </w:r>
      <w:r w:rsidRPr="001167AD">
        <w:rPr>
          <w:bCs/>
          <w:sz w:val="24"/>
          <w:szCs w:val="24"/>
        </w:rPr>
        <w:t xml:space="preserve">the BS should </w:t>
      </w:r>
      <w:r>
        <w:rPr>
          <w:bCs/>
          <w:sz w:val="24"/>
          <w:szCs w:val="24"/>
        </w:rPr>
        <w:t>control</w:t>
      </w:r>
      <w:r w:rsidRPr="001167AD">
        <w:rPr>
          <w:bCs/>
          <w:sz w:val="24"/>
          <w:szCs w:val="24"/>
        </w:rPr>
        <w:t xml:space="preserve"> the transmit power of the </w:t>
      </w:r>
      <w:r>
        <w:rPr>
          <w:bCs/>
          <w:sz w:val="24"/>
          <w:szCs w:val="24"/>
        </w:rPr>
        <w:t>CW</w:t>
      </w:r>
      <w:r w:rsidRPr="001167AD">
        <w:rPr>
          <w:bCs/>
          <w:sz w:val="24"/>
          <w:szCs w:val="24"/>
        </w:rPr>
        <w:t xml:space="preserv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D2R transmission.</w:t>
      </w:r>
    </w:p>
    <w:p w14:paraId="2DA9BC1B" w14:textId="77777777" w:rsidR="005C4777" w:rsidRPr="001167AD" w:rsidRDefault="005C4777" w:rsidP="005C4777">
      <w:pPr>
        <w:rPr>
          <w:bCs/>
          <w:sz w:val="24"/>
          <w:szCs w:val="24"/>
        </w:rPr>
      </w:pPr>
      <w:r w:rsidRPr="004A0972">
        <w:rPr>
          <w:b/>
          <w:sz w:val="24"/>
          <w:szCs w:val="24"/>
        </w:rPr>
        <w:t>Proposal</w:t>
      </w:r>
      <w:r>
        <w:rPr>
          <w:b/>
          <w:sz w:val="24"/>
          <w:szCs w:val="24"/>
        </w:rPr>
        <w:t xml:space="preserve"> 8</w:t>
      </w:r>
      <w:r w:rsidRPr="004A0972">
        <w:rPr>
          <w:b/>
          <w:sz w:val="24"/>
          <w:szCs w:val="24"/>
        </w:rPr>
        <w:t>:</w:t>
      </w:r>
      <w:r>
        <w:rPr>
          <w:bCs/>
          <w:sz w:val="24"/>
          <w:szCs w:val="24"/>
        </w:rPr>
        <w:t xml:space="preserve"> A new</w:t>
      </w:r>
      <w:r w:rsidRPr="001167AD">
        <w:rPr>
          <w:bCs/>
          <w:sz w:val="24"/>
          <w:szCs w:val="24"/>
        </w:rPr>
        <w:t xml:space="preserve"> DCI format </w:t>
      </w:r>
      <w:r>
        <w:rPr>
          <w:bCs/>
          <w:sz w:val="24"/>
          <w:szCs w:val="24"/>
        </w:rPr>
        <w:t xml:space="preserve">or higher layer </w:t>
      </w:r>
      <w:proofErr w:type="spellStart"/>
      <w:r>
        <w:rPr>
          <w:bCs/>
          <w:sz w:val="24"/>
          <w:szCs w:val="24"/>
        </w:rPr>
        <w:t>signaling</w:t>
      </w:r>
      <w:proofErr w:type="spellEnd"/>
      <w:r>
        <w:rPr>
          <w:bCs/>
          <w:sz w:val="24"/>
          <w:szCs w:val="24"/>
        </w:rPr>
        <w:t xml:space="preserve"> to support should be studied to support </w:t>
      </w:r>
      <w:r w:rsidRPr="001167AD">
        <w:rPr>
          <w:bCs/>
          <w:sz w:val="24"/>
          <w:szCs w:val="24"/>
        </w:rPr>
        <w:t xml:space="preserve">intermediate </w:t>
      </w:r>
      <w:r>
        <w:rPr>
          <w:bCs/>
          <w:sz w:val="24"/>
          <w:szCs w:val="24"/>
        </w:rPr>
        <w:t>node operations.</w:t>
      </w:r>
    </w:p>
    <w:p w14:paraId="505802E7" w14:textId="43BC2189" w:rsidR="00291D01" w:rsidRPr="00A24146" w:rsidRDefault="00291D01" w:rsidP="00A24146">
      <w:pPr>
        <w:pStyle w:val="Heading1"/>
        <w:numPr>
          <w:ilvl w:val="0"/>
          <w:numId w:val="11"/>
        </w:numPr>
        <w:ind w:left="284"/>
        <w:rPr>
          <w:rFonts w:ascii="Times New Roman" w:hAnsi="Times New Roman" w:cs="Times New Roman"/>
          <w:b/>
          <w:bCs/>
          <w:color w:val="auto"/>
          <w:sz w:val="32"/>
          <w:szCs w:val="32"/>
        </w:rPr>
      </w:pPr>
      <w:r w:rsidRPr="00A24146">
        <w:rPr>
          <w:rFonts w:ascii="Times New Roman" w:hAnsi="Times New Roman" w:cs="Times New Roman"/>
          <w:b/>
          <w:bCs/>
          <w:color w:val="auto"/>
          <w:sz w:val="32"/>
          <w:szCs w:val="32"/>
        </w:rPr>
        <w:t>References</w:t>
      </w:r>
    </w:p>
    <w:p w14:paraId="020DAD00" w14:textId="4D797F85" w:rsidR="00DA76CF" w:rsidRPr="00F8651A" w:rsidRDefault="00F8651A" w:rsidP="00F8651A">
      <w:pPr>
        <w:numPr>
          <w:ilvl w:val="0"/>
          <w:numId w:val="14"/>
        </w:numPr>
        <w:overflowPunct w:val="0"/>
        <w:autoSpaceDE w:val="0"/>
        <w:autoSpaceDN w:val="0"/>
        <w:adjustRightInd w:val="0"/>
        <w:spacing w:line="240" w:lineRule="auto"/>
        <w:jc w:val="left"/>
        <w:textAlignment w:val="baseline"/>
      </w:pPr>
      <w:bookmarkStart w:id="2"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006C384A">
        <w:rPr>
          <w:sz w:val="21"/>
          <w:szCs w:val="21"/>
          <w:lang w:eastAsia="zh-CN"/>
        </w:rPr>
        <w:t>7</w:t>
      </w:r>
      <w:r w:rsidRPr="00F00A34">
        <w:rPr>
          <w:sz w:val="21"/>
          <w:szCs w:val="21"/>
          <w:lang w:eastAsia="zh-CN"/>
        </w:rPr>
        <w:t xml:space="preserve">, </w:t>
      </w:r>
      <w:r w:rsidR="006C384A">
        <w:rPr>
          <w:sz w:val="21"/>
          <w:szCs w:val="21"/>
          <w:lang w:eastAsia="zh-CN"/>
        </w:rPr>
        <w:t>Fukuoka City</w:t>
      </w:r>
      <w:r w:rsidRPr="00F00A34">
        <w:rPr>
          <w:sz w:val="21"/>
          <w:szCs w:val="21"/>
          <w:lang w:eastAsia="zh-CN"/>
        </w:rPr>
        <w:t xml:space="preserve">, </w:t>
      </w:r>
      <w:r w:rsidR="006C384A">
        <w:rPr>
          <w:sz w:val="21"/>
          <w:szCs w:val="21"/>
          <w:lang w:eastAsia="zh-CN"/>
        </w:rPr>
        <w:t>Fukuoka, Japan</w:t>
      </w:r>
      <w:r w:rsidRPr="00F00A34">
        <w:rPr>
          <w:sz w:val="21"/>
          <w:szCs w:val="21"/>
          <w:lang w:eastAsia="zh-CN"/>
        </w:rPr>
        <w:t xml:space="preserve">, </w:t>
      </w:r>
      <w:r w:rsidR="006C384A">
        <w:rPr>
          <w:sz w:val="21"/>
          <w:szCs w:val="21"/>
          <w:lang w:eastAsia="zh-CN"/>
        </w:rPr>
        <w:t>May</w:t>
      </w:r>
      <w:r w:rsidRPr="00F00A34">
        <w:rPr>
          <w:sz w:val="21"/>
          <w:szCs w:val="21"/>
          <w:lang w:eastAsia="zh-CN"/>
        </w:rPr>
        <w:t xml:space="preserve"> 2</w:t>
      </w:r>
      <w:r w:rsidR="006C384A">
        <w:rPr>
          <w:sz w:val="21"/>
          <w:szCs w:val="21"/>
          <w:lang w:eastAsia="zh-CN"/>
        </w:rPr>
        <w:t>0</w:t>
      </w:r>
      <w:r w:rsidRPr="00F00A34">
        <w:rPr>
          <w:sz w:val="21"/>
          <w:szCs w:val="21"/>
          <w:vertAlign w:val="superscript"/>
          <w:lang w:eastAsia="zh-CN"/>
        </w:rPr>
        <w:t>th</w:t>
      </w:r>
      <w:r w:rsidRPr="00F00A34">
        <w:rPr>
          <w:sz w:val="21"/>
          <w:szCs w:val="21"/>
          <w:lang w:eastAsia="zh-CN"/>
        </w:rPr>
        <w:t xml:space="preserve"> – Ma</w:t>
      </w:r>
      <w:r w:rsidR="006C384A">
        <w:rPr>
          <w:sz w:val="21"/>
          <w:szCs w:val="21"/>
          <w:lang w:eastAsia="zh-CN"/>
        </w:rPr>
        <w:t>y</w:t>
      </w:r>
      <w:r w:rsidRPr="00F00A34">
        <w:rPr>
          <w:sz w:val="21"/>
          <w:szCs w:val="21"/>
          <w:lang w:eastAsia="zh-CN"/>
        </w:rPr>
        <w:t xml:space="preserve"> </w:t>
      </w:r>
      <w:r w:rsidR="006C384A">
        <w:rPr>
          <w:sz w:val="21"/>
          <w:szCs w:val="21"/>
          <w:lang w:eastAsia="zh-CN"/>
        </w:rPr>
        <w:t>24</w:t>
      </w:r>
      <w:r w:rsidRPr="00F00A34">
        <w:rPr>
          <w:sz w:val="21"/>
          <w:szCs w:val="21"/>
          <w:vertAlign w:val="superscript"/>
          <w:lang w:eastAsia="zh-CN"/>
        </w:rPr>
        <w:t>t</w:t>
      </w:r>
      <w:r w:rsidR="006C384A">
        <w:rPr>
          <w:sz w:val="21"/>
          <w:szCs w:val="21"/>
          <w:vertAlign w:val="superscript"/>
          <w:lang w:eastAsia="zh-CN"/>
        </w:rPr>
        <w:t>h</w:t>
      </w:r>
      <w:r w:rsidRPr="00F00A34">
        <w:rPr>
          <w:sz w:val="21"/>
          <w:szCs w:val="21"/>
          <w:lang w:eastAsia="zh-CN"/>
        </w:rPr>
        <w:t>, 2024.</w:t>
      </w:r>
      <w:bookmarkEnd w:id="2"/>
    </w:p>
    <w:p w14:paraId="4697EB53" w14:textId="5EC0BF5E" w:rsidR="001E0B31" w:rsidRPr="00F8651A" w:rsidRDefault="001E0B31" w:rsidP="001E0B31">
      <w:pPr>
        <w:numPr>
          <w:ilvl w:val="0"/>
          <w:numId w:val="14"/>
        </w:numPr>
        <w:overflowPunct w:val="0"/>
        <w:autoSpaceDE w:val="0"/>
        <w:autoSpaceDN w:val="0"/>
        <w:adjustRightInd w:val="0"/>
        <w:spacing w:line="240" w:lineRule="auto"/>
        <w:jc w:val="left"/>
        <w:textAlignment w:val="baseline"/>
      </w:pP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Pr>
          <w:sz w:val="21"/>
          <w:szCs w:val="21"/>
          <w:lang w:eastAsia="zh-CN"/>
        </w:rPr>
        <w:t>bis</w:t>
      </w:r>
      <w:r w:rsidRPr="00F00A34">
        <w:rPr>
          <w:sz w:val="21"/>
          <w:szCs w:val="21"/>
          <w:lang w:eastAsia="zh-CN"/>
        </w:rPr>
        <w:t>,</w:t>
      </w:r>
      <w:r>
        <w:rPr>
          <w:sz w:val="21"/>
          <w:szCs w:val="21"/>
          <w:lang w:eastAsia="zh-CN"/>
        </w:rPr>
        <w:t xml:space="preserve"> Changsha</w:t>
      </w:r>
      <w:r w:rsidRPr="00F00A34">
        <w:rPr>
          <w:sz w:val="21"/>
          <w:szCs w:val="21"/>
          <w:lang w:eastAsia="zh-CN"/>
        </w:rPr>
        <w:t xml:space="preserve">, </w:t>
      </w:r>
      <w:r w:rsidR="00735091">
        <w:rPr>
          <w:sz w:val="21"/>
          <w:szCs w:val="21"/>
          <w:lang w:eastAsia="zh-CN"/>
        </w:rPr>
        <w:t>China</w:t>
      </w:r>
      <w:r w:rsidRPr="00F00A34">
        <w:rPr>
          <w:sz w:val="21"/>
          <w:szCs w:val="21"/>
          <w:lang w:eastAsia="zh-CN"/>
        </w:rPr>
        <w:t xml:space="preserve">, </w:t>
      </w:r>
      <w:r w:rsidR="00735091">
        <w:rPr>
          <w:sz w:val="21"/>
          <w:szCs w:val="21"/>
          <w:lang w:eastAsia="zh-CN"/>
        </w:rPr>
        <w:t>April</w:t>
      </w:r>
      <w:r w:rsidRPr="00F00A34">
        <w:rPr>
          <w:sz w:val="21"/>
          <w:szCs w:val="21"/>
          <w:lang w:eastAsia="zh-CN"/>
        </w:rPr>
        <w:t xml:space="preserve"> </w:t>
      </w:r>
      <w:r w:rsidR="00735091">
        <w:rPr>
          <w:sz w:val="21"/>
          <w:szCs w:val="21"/>
          <w:lang w:eastAsia="zh-CN"/>
        </w:rPr>
        <w:t>15</w:t>
      </w:r>
      <w:r w:rsidRPr="00F00A34">
        <w:rPr>
          <w:sz w:val="21"/>
          <w:szCs w:val="21"/>
          <w:vertAlign w:val="superscript"/>
          <w:lang w:eastAsia="zh-CN"/>
        </w:rPr>
        <w:t>th</w:t>
      </w:r>
      <w:r w:rsidRPr="00F00A34">
        <w:rPr>
          <w:sz w:val="21"/>
          <w:szCs w:val="21"/>
          <w:lang w:eastAsia="zh-CN"/>
        </w:rPr>
        <w:t xml:space="preserve"> – </w:t>
      </w:r>
      <w:r w:rsidR="00735091">
        <w:rPr>
          <w:sz w:val="21"/>
          <w:szCs w:val="21"/>
          <w:lang w:eastAsia="zh-CN"/>
        </w:rPr>
        <w:t>April</w:t>
      </w:r>
      <w:r w:rsidRPr="00F00A34">
        <w:rPr>
          <w:sz w:val="21"/>
          <w:szCs w:val="21"/>
          <w:lang w:eastAsia="zh-CN"/>
        </w:rPr>
        <w:t xml:space="preserve"> 1</w:t>
      </w:r>
      <w:r w:rsidR="00735091">
        <w:rPr>
          <w:sz w:val="21"/>
          <w:szCs w:val="21"/>
          <w:lang w:eastAsia="zh-CN"/>
        </w:rPr>
        <w:t>9</w:t>
      </w:r>
      <w:r w:rsidRPr="00F00A34">
        <w:rPr>
          <w:sz w:val="21"/>
          <w:szCs w:val="21"/>
          <w:vertAlign w:val="superscript"/>
          <w:lang w:eastAsia="zh-CN"/>
        </w:rPr>
        <w:t>t</w:t>
      </w:r>
      <w:r w:rsidR="002F765C">
        <w:rPr>
          <w:sz w:val="21"/>
          <w:szCs w:val="21"/>
          <w:vertAlign w:val="superscript"/>
          <w:lang w:eastAsia="zh-CN"/>
        </w:rPr>
        <w:t>h</w:t>
      </w:r>
      <w:r w:rsidRPr="00F00A34">
        <w:rPr>
          <w:sz w:val="21"/>
          <w:szCs w:val="21"/>
          <w:lang w:eastAsia="zh-CN"/>
        </w:rPr>
        <w:t>, 2024.</w:t>
      </w:r>
    </w:p>
    <w:p w14:paraId="5B74264B" w14:textId="77777777" w:rsidR="00291D01" w:rsidRDefault="00291D01" w:rsidP="00291D01"/>
    <w:p w14:paraId="11EDE4F0" w14:textId="77777777" w:rsidR="00291D01" w:rsidRDefault="00291D01" w:rsidP="00291D01"/>
    <w:p w14:paraId="7E0DBA7B" w14:textId="77777777" w:rsidR="008D11D6" w:rsidRDefault="008D11D6"/>
    <w:sectPr w:rsidR="008D11D6" w:rsidSect="00A32D7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556870"/>
    <w:multiLevelType w:val="hybridMultilevel"/>
    <w:tmpl w:val="9C866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91A048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57DE46D"/>
    <w:multiLevelType w:val="hybridMultilevel"/>
    <w:tmpl w:val="F0127A06"/>
    <w:lvl w:ilvl="0" w:tplc="9CFE37D6">
      <w:start w:val="1"/>
      <w:numFmt w:val="bullet"/>
      <w:lvlText w:val="o"/>
      <w:lvlJc w:val="left"/>
      <w:pPr>
        <w:ind w:left="720" w:hanging="360"/>
      </w:pPr>
      <w:rPr>
        <w:rFonts w:ascii="&quot;Courier New&quot;" w:hAnsi="&quot;Courier New&quot;" w:hint="default"/>
      </w:rPr>
    </w:lvl>
    <w:lvl w:ilvl="1" w:tplc="5BB81974">
      <w:start w:val="1"/>
      <w:numFmt w:val="bullet"/>
      <w:lvlText w:val="o"/>
      <w:lvlJc w:val="left"/>
      <w:pPr>
        <w:ind w:left="1440" w:hanging="360"/>
      </w:pPr>
      <w:rPr>
        <w:rFonts w:ascii="Courier New" w:hAnsi="Courier New" w:hint="default"/>
      </w:rPr>
    </w:lvl>
    <w:lvl w:ilvl="2" w:tplc="C5CCA338">
      <w:start w:val="1"/>
      <w:numFmt w:val="bullet"/>
      <w:lvlText w:val=""/>
      <w:lvlJc w:val="left"/>
      <w:pPr>
        <w:ind w:left="2160" w:hanging="360"/>
      </w:pPr>
      <w:rPr>
        <w:rFonts w:ascii="Wingdings" w:hAnsi="Wingdings" w:hint="default"/>
      </w:rPr>
    </w:lvl>
    <w:lvl w:ilvl="3" w:tplc="02E8C936">
      <w:start w:val="1"/>
      <w:numFmt w:val="bullet"/>
      <w:lvlText w:val=""/>
      <w:lvlJc w:val="left"/>
      <w:pPr>
        <w:ind w:left="2880" w:hanging="360"/>
      </w:pPr>
      <w:rPr>
        <w:rFonts w:ascii="Symbol" w:hAnsi="Symbol" w:hint="default"/>
      </w:rPr>
    </w:lvl>
    <w:lvl w:ilvl="4" w:tplc="A87AD75C">
      <w:start w:val="1"/>
      <w:numFmt w:val="bullet"/>
      <w:lvlText w:val="o"/>
      <w:lvlJc w:val="left"/>
      <w:pPr>
        <w:ind w:left="3600" w:hanging="360"/>
      </w:pPr>
      <w:rPr>
        <w:rFonts w:ascii="Courier New" w:hAnsi="Courier New" w:hint="default"/>
      </w:rPr>
    </w:lvl>
    <w:lvl w:ilvl="5" w:tplc="94366356">
      <w:start w:val="1"/>
      <w:numFmt w:val="bullet"/>
      <w:lvlText w:val=""/>
      <w:lvlJc w:val="left"/>
      <w:pPr>
        <w:ind w:left="4320" w:hanging="360"/>
      </w:pPr>
      <w:rPr>
        <w:rFonts w:ascii="Wingdings" w:hAnsi="Wingdings" w:hint="default"/>
      </w:rPr>
    </w:lvl>
    <w:lvl w:ilvl="6" w:tplc="4DAAE32E">
      <w:start w:val="1"/>
      <w:numFmt w:val="bullet"/>
      <w:lvlText w:val=""/>
      <w:lvlJc w:val="left"/>
      <w:pPr>
        <w:ind w:left="5040" w:hanging="360"/>
      </w:pPr>
      <w:rPr>
        <w:rFonts w:ascii="Symbol" w:hAnsi="Symbol" w:hint="default"/>
      </w:rPr>
    </w:lvl>
    <w:lvl w:ilvl="7" w:tplc="0BB09A1C">
      <w:start w:val="1"/>
      <w:numFmt w:val="bullet"/>
      <w:lvlText w:val="o"/>
      <w:lvlJc w:val="left"/>
      <w:pPr>
        <w:ind w:left="5760" w:hanging="360"/>
      </w:pPr>
      <w:rPr>
        <w:rFonts w:ascii="Courier New" w:hAnsi="Courier New" w:hint="default"/>
      </w:rPr>
    </w:lvl>
    <w:lvl w:ilvl="8" w:tplc="C19649B4">
      <w:start w:val="1"/>
      <w:numFmt w:val="bullet"/>
      <w:lvlText w:val=""/>
      <w:lvlJc w:val="left"/>
      <w:pPr>
        <w:ind w:left="6480" w:hanging="360"/>
      </w:pPr>
      <w:rPr>
        <w:rFonts w:ascii="Wingdings" w:hAnsi="Wingdings" w:hint="default"/>
      </w:r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start w:val="1"/>
      <w:numFmt w:val="bullet"/>
      <w:lvlText w:val="o"/>
      <w:lvlJc w:val="left"/>
      <w:pPr>
        <w:ind w:left="3160" w:hanging="360"/>
      </w:pPr>
      <w:rPr>
        <w:rFonts w:ascii="Courier New" w:hAnsi="Courier New" w:cs="Courier New" w:hint="default"/>
      </w:rPr>
    </w:lvl>
    <w:lvl w:ilvl="5" w:tplc="04090005">
      <w:start w:val="1"/>
      <w:numFmt w:val="bullet"/>
      <w:lvlText w:val=""/>
      <w:lvlJc w:val="left"/>
      <w:pPr>
        <w:ind w:left="3880" w:hanging="360"/>
      </w:pPr>
      <w:rPr>
        <w:rFonts w:ascii="Wingdings" w:hAnsi="Wingdings" w:hint="default"/>
      </w:rPr>
    </w:lvl>
    <w:lvl w:ilvl="6" w:tplc="04090001">
      <w:start w:val="1"/>
      <w:numFmt w:val="bullet"/>
      <w:lvlText w:val=""/>
      <w:lvlJc w:val="left"/>
      <w:pPr>
        <w:ind w:left="4600" w:hanging="360"/>
      </w:pPr>
      <w:rPr>
        <w:rFonts w:ascii="Symbol" w:hAnsi="Symbol" w:hint="default"/>
      </w:rPr>
    </w:lvl>
    <w:lvl w:ilvl="7" w:tplc="04090003">
      <w:start w:val="1"/>
      <w:numFmt w:val="bullet"/>
      <w:lvlText w:val="o"/>
      <w:lvlJc w:val="left"/>
      <w:pPr>
        <w:ind w:left="5320" w:hanging="360"/>
      </w:pPr>
      <w:rPr>
        <w:rFonts w:ascii="Courier New" w:hAnsi="Courier New" w:cs="Courier New" w:hint="default"/>
      </w:rPr>
    </w:lvl>
    <w:lvl w:ilvl="8" w:tplc="04090005">
      <w:start w:val="1"/>
      <w:numFmt w:val="bullet"/>
      <w:lvlText w:val=""/>
      <w:lvlJc w:val="left"/>
      <w:pPr>
        <w:ind w:left="6040" w:hanging="360"/>
      </w:pPr>
      <w:rPr>
        <w:rFonts w:ascii="Wingdings" w:hAnsi="Wingdings" w:hint="default"/>
      </w:rPr>
    </w:lvl>
  </w:abstractNum>
  <w:abstractNum w:abstractNumId="9" w15:restartNumberingAfterBreak="0">
    <w:nsid w:val="44C045F0"/>
    <w:multiLevelType w:val="hybridMultilevel"/>
    <w:tmpl w:val="10FC0BA4"/>
    <w:lvl w:ilvl="0" w:tplc="DB60718C">
      <w:start w:val="1"/>
      <w:numFmt w:val="bullet"/>
      <w:lvlText w:val="•"/>
      <w:lvlJc w:val="left"/>
      <w:pPr>
        <w:ind w:left="880" w:hanging="44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5AD937A5"/>
    <w:multiLevelType w:val="hybridMultilevel"/>
    <w:tmpl w:val="48A42406"/>
    <w:lvl w:ilvl="0" w:tplc="69624EF0">
      <w:start w:val="1"/>
      <w:numFmt w:val="bullet"/>
      <w:lvlText w:val="·"/>
      <w:lvlJc w:val="left"/>
      <w:pPr>
        <w:ind w:left="720" w:hanging="360"/>
      </w:pPr>
      <w:rPr>
        <w:rFonts w:ascii="Symbol" w:hAnsi="Symbol" w:hint="default"/>
      </w:rPr>
    </w:lvl>
    <w:lvl w:ilvl="1" w:tplc="BEFA03A0">
      <w:start w:val="1"/>
      <w:numFmt w:val="bullet"/>
      <w:lvlText w:val="o"/>
      <w:lvlJc w:val="left"/>
      <w:pPr>
        <w:ind w:left="1440" w:hanging="360"/>
      </w:pPr>
      <w:rPr>
        <w:rFonts w:ascii="Courier New" w:hAnsi="Courier New" w:hint="default"/>
      </w:rPr>
    </w:lvl>
    <w:lvl w:ilvl="2" w:tplc="8F94966E">
      <w:start w:val="1"/>
      <w:numFmt w:val="bullet"/>
      <w:lvlText w:val=""/>
      <w:lvlJc w:val="left"/>
      <w:pPr>
        <w:ind w:left="2160" w:hanging="360"/>
      </w:pPr>
      <w:rPr>
        <w:rFonts w:ascii="Wingdings" w:hAnsi="Wingdings" w:hint="default"/>
      </w:rPr>
    </w:lvl>
    <w:lvl w:ilvl="3" w:tplc="8F368C9E">
      <w:start w:val="1"/>
      <w:numFmt w:val="bullet"/>
      <w:lvlText w:val=""/>
      <w:lvlJc w:val="left"/>
      <w:pPr>
        <w:ind w:left="2880" w:hanging="360"/>
      </w:pPr>
      <w:rPr>
        <w:rFonts w:ascii="Symbol" w:hAnsi="Symbol" w:hint="default"/>
      </w:rPr>
    </w:lvl>
    <w:lvl w:ilvl="4" w:tplc="03481A9A">
      <w:start w:val="1"/>
      <w:numFmt w:val="bullet"/>
      <w:lvlText w:val="o"/>
      <w:lvlJc w:val="left"/>
      <w:pPr>
        <w:ind w:left="3600" w:hanging="360"/>
      </w:pPr>
      <w:rPr>
        <w:rFonts w:ascii="Courier New" w:hAnsi="Courier New" w:hint="default"/>
      </w:rPr>
    </w:lvl>
    <w:lvl w:ilvl="5" w:tplc="DCD2DF66">
      <w:start w:val="1"/>
      <w:numFmt w:val="bullet"/>
      <w:lvlText w:val=""/>
      <w:lvlJc w:val="left"/>
      <w:pPr>
        <w:ind w:left="4320" w:hanging="360"/>
      </w:pPr>
      <w:rPr>
        <w:rFonts w:ascii="Wingdings" w:hAnsi="Wingdings" w:hint="default"/>
      </w:rPr>
    </w:lvl>
    <w:lvl w:ilvl="6" w:tplc="C980BE4E">
      <w:start w:val="1"/>
      <w:numFmt w:val="bullet"/>
      <w:lvlText w:val=""/>
      <w:lvlJc w:val="left"/>
      <w:pPr>
        <w:ind w:left="5040" w:hanging="360"/>
      </w:pPr>
      <w:rPr>
        <w:rFonts w:ascii="Symbol" w:hAnsi="Symbol" w:hint="default"/>
      </w:rPr>
    </w:lvl>
    <w:lvl w:ilvl="7" w:tplc="59406938">
      <w:start w:val="1"/>
      <w:numFmt w:val="bullet"/>
      <w:lvlText w:val="o"/>
      <w:lvlJc w:val="left"/>
      <w:pPr>
        <w:ind w:left="5760" w:hanging="360"/>
      </w:pPr>
      <w:rPr>
        <w:rFonts w:ascii="Courier New" w:hAnsi="Courier New" w:hint="default"/>
      </w:rPr>
    </w:lvl>
    <w:lvl w:ilvl="8" w:tplc="0AB2918A">
      <w:start w:val="1"/>
      <w:numFmt w:val="bullet"/>
      <w:lvlText w:val=""/>
      <w:lvlJc w:val="left"/>
      <w:pPr>
        <w:ind w:left="6480" w:hanging="360"/>
      </w:pPr>
      <w:rPr>
        <w:rFonts w:ascii="Wingdings" w:hAnsi="Wingdings" w:hint="default"/>
      </w:rPr>
    </w:lvl>
  </w:abstractNum>
  <w:abstractNum w:abstractNumId="17" w15:restartNumberingAfterBreak="0">
    <w:nsid w:val="5EF2E44F"/>
    <w:multiLevelType w:val="hybridMultilevel"/>
    <w:tmpl w:val="C8E23842"/>
    <w:lvl w:ilvl="0" w:tplc="B47ECB96">
      <w:start w:val="1"/>
      <w:numFmt w:val="bullet"/>
      <w:lvlText w:val="o"/>
      <w:lvlJc w:val="left"/>
      <w:pPr>
        <w:ind w:left="720" w:hanging="360"/>
      </w:pPr>
      <w:rPr>
        <w:rFonts w:ascii="&quot;Courier New&quot;" w:hAnsi="&quot;Courier New&quot;" w:hint="default"/>
      </w:rPr>
    </w:lvl>
    <w:lvl w:ilvl="1" w:tplc="F67EC26E">
      <w:start w:val="1"/>
      <w:numFmt w:val="bullet"/>
      <w:lvlText w:val="o"/>
      <w:lvlJc w:val="left"/>
      <w:pPr>
        <w:ind w:left="1440" w:hanging="360"/>
      </w:pPr>
      <w:rPr>
        <w:rFonts w:ascii="Courier New" w:hAnsi="Courier New" w:hint="default"/>
      </w:rPr>
    </w:lvl>
    <w:lvl w:ilvl="2" w:tplc="9F7AB3A0">
      <w:start w:val="1"/>
      <w:numFmt w:val="bullet"/>
      <w:lvlText w:val=""/>
      <w:lvlJc w:val="left"/>
      <w:pPr>
        <w:ind w:left="2160" w:hanging="360"/>
      </w:pPr>
      <w:rPr>
        <w:rFonts w:ascii="Wingdings" w:hAnsi="Wingdings" w:hint="default"/>
      </w:rPr>
    </w:lvl>
    <w:lvl w:ilvl="3" w:tplc="7D6AD2E0">
      <w:start w:val="1"/>
      <w:numFmt w:val="bullet"/>
      <w:lvlText w:val=""/>
      <w:lvlJc w:val="left"/>
      <w:pPr>
        <w:ind w:left="2880" w:hanging="360"/>
      </w:pPr>
      <w:rPr>
        <w:rFonts w:ascii="Symbol" w:hAnsi="Symbol" w:hint="default"/>
      </w:rPr>
    </w:lvl>
    <w:lvl w:ilvl="4" w:tplc="6CFA3F52">
      <w:start w:val="1"/>
      <w:numFmt w:val="bullet"/>
      <w:lvlText w:val="o"/>
      <w:lvlJc w:val="left"/>
      <w:pPr>
        <w:ind w:left="3600" w:hanging="360"/>
      </w:pPr>
      <w:rPr>
        <w:rFonts w:ascii="Courier New" w:hAnsi="Courier New" w:hint="default"/>
      </w:rPr>
    </w:lvl>
    <w:lvl w:ilvl="5" w:tplc="7AD4B9D4">
      <w:start w:val="1"/>
      <w:numFmt w:val="bullet"/>
      <w:lvlText w:val=""/>
      <w:lvlJc w:val="left"/>
      <w:pPr>
        <w:ind w:left="4320" w:hanging="360"/>
      </w:pPr>
      <w:rPr>
        <w:rFonts w:ascii="Wingdings" w:hAnsi="Wingdings" w:hint="default"/>
      </w:rPr>
    </w:lvl>
    <w:lvl w:ilvl="6" w:tplc="7A5A324A">
      <w:start w:val="1"/>
      <w:numFmt w:val="bullet"/>
      <w:lvlText w:val=""/>
      <w:lvlJc w:val="left"/>
      <w:pPr>
        <w:ind w:left="5040" w:hanging="360"/>
      </w:pPr>
      <w:rPr>
        <w:rFonts w:ascii="Symbol" w:hAnsi="Symbol" w:hint="default"/>
      </w:rPr>
    </w:lvl>
    <w:lvl w:ilvl="7" w:tplc="D1A687EE">
      <w:start w:val="1"/>
      <w:numFmt w:val="bullet"/>
      <w:lvlText w:val="o"/>
      <w:lvlJc w:val="left"/>
      <w:pPr>
        <w:ind w:left="5760" w:hanging="360"/>
      </w:pPr>
      <w:rPr>
        <w:rFonts w:ascii="Courier New" w:hAnsi="Courier New" w:hint="default"/>
      </w:rPr>
    </w:lvl>
    <w:lvl w:ilvl="8" w:tplc="48149E6C">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23"/>
  </w:num>
  <w:num w:numId="2" w16cid:durableId="1330016863">
    <w:abstractNumId w:val="3"/>
  </w:num>
  <w:num w:numId="3" w16cid:durableId="1837113586">
    <w:abstractNumId w:val="4"/>
  </w:num>
  <w:num w:numId="4" w16cid:durableId="263155565">
    <w:abstractNumId w:val="12"/>
  </w:num>
  <w:num w:numId="5" w16cid:durableId="1703240034">
    <w:abstractNumId w:val="2"/>
  </w:num>
  <w:num w:numId="6" w16cid:durableId="693191769">
    <w:abstractNumId w:val="20"/>
  </w:num>
  <w:num w:numId="7" w16cid:durableId="1380474082">
    <w:abstractNumId w:val="18"/>
  </w:num>
  <w:num w:numId="8" w16cid:durableId="1976447911">
    <w:abstractNumId w:val="19"/>
  </w:num>
  <w:num w:numId="9" w16cid:durableId="1840656705">
    <w:abstractNumId w:val="13"/>
  </w:num>
  <w:num w:numId="10" w16cid:durableId="895820882">
    <w:abstractNumId w:val="0"/>
  </w:num>
  <w:num w:numId="11" w16cid:durableId="1346402237">
    <w:abstractNumId w:val="14"/>
  </w:num>
  <w:num w:numId="12" w16cid:durableId="1236088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652204">
    <w:abstractNumId w:val="22"/>
  </w:num>
  <w:num w:numId="14" w16cid:durableId="527135589">
    <w:abstractNumId w:val="15"/>
  </w:num>
  <w:num w:numId="15" w16cid:durableId="276303326">
    <w:abstractNumId w:val="22"/>
  </w:num>
  <w:num w:numId="16" w16cid:durableId="1849054205">
    <w:abstractNumId w:val="5"/>
  </w:num>
  <w:num w:numId="17" w16cid:durableId="620262028">
    <w:abstractNumId w:val="7"/>
  </w:num>
  <w:num w:numId="18" w16cid:durableId="1284769656">
    <w:abstractNumId w:val="8"/>
  </w:num>
  <w:num w:numId="19" w16cid:durableId="1700617680">
    <w:abstractNumId w:val="10"/>
  </w:num>
  <w:num w:numId="20" w16cid:durableId="1069838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4108104">
    <w:abstractNumId w:val="9"/>
  </w:num>
  <w:num w:numId="22" w16cid:durableId="2021541290">
    <w:abstractNumId w:val="16"/>
  </w:num>
  <w:num w:numId="23" w16cid:durableId="1354190110">
    <w:abstractNumId w:val="17"/>
  </w:num>
  <w:num w:numId="24" w16cid:durableId="1908413428">
    <w:abstractNumId w:val="6"/>
  </w:num>
  <w:num w:numId="25" w16cid:durableId="1665359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05C4C"/>
    <w:rsid w:val="00007EDB"/>
    <w:rsid w:val="0001267F"/>
    <w:rsid w:val="000147E1"/>
    <w:rsid w:val="00014D61"/>
    <w:rsid w:val="0002049B"/>
    <w:rsid w:val="000239DE"/>
    <w:rsid w:val="00026BE8"/>
    <w:rsid w:val="00027C48"/>
    <w:rsid w:val="00032EB7"/>
    <w:rsid w:val="000340D2"/>
    <w:rsid w:val="000354AC"/>
    <w:rsid w:val="000363C3"/>
    <w:rsid w:val="00036C8F"/>
    <w:rsid w:val="000406DF"/>
    <w:rsid w:val="00050C77"/>
    <w:rsid w:val="00052592"/>
    <w:rsid w:val="0005613C"/>
    <w:rsid w:val="00070604"/>
    <w:rsid w:val="00077FA2"/>
    <w:rsid w:val="000801C9"/>
    <w:rsid w:val="00082D1F"/>
    <w:rsid w:val="00085897"/>
    <w:rsid w:val="00094CBE"/>
    <w:rsid w:val="000B17F3"/>
    <w:rsid w:val="000B6501"/>
    <w:rsid w:val="000C3479"/>
    <w:rsid w:val="000C3D4B"/>
    <w:rsid w:val="000C6C5F"/>
    <w:rsid w:val="000C6D3A"/>
    <w:rsid w:val="000D3389"/>
    <w:rsid w:val="000D6D08"/>
    <w:rsid w:val="000E31D5"/>
    <w:rsid w:val="000E65BB"/>
    <w:rsid w:val="000E69AE"/>
    <w:rsid w:val="000F02E2"/>
    <w:rsid w:val="000F0E90"/>
    <w:rsid w:val="000F13F6"/>
    <w:rsid w:val="000F3AA5"/>
    <w:rsid w:val="00103C97"/>
    <w:rsid w:val="001167AD"/>
    <w:rsid w:val="00125224"/>
    <w:rsid w:val="0013765F"/>
    <w:rsid w:val="00145E05"/>
    <w:rsid w:val="001462D9"/>
    <w:rsid w:val="00147FBD"/>
    <w:rsid w:val="00151ED2"/>
    <w:rsid w:val="00152909"/>
    <w:rsid w:val="00154DEE"/>
    <w:rsid w:val="001563C4"/>
    <w:rsid w:val="00157DFC"/>
    <w:rsid w:val="00163C30"/>
    <w:rsid w:val="0016477B"/>
    <w:rsid w:val="00167498"/>
    <w:rsid w:val="00174CBA"/>
    <w:rsid w:val="001771AE"/>
    <w:rsid w:val="00181C2F"/>
    <w:rsid w:val="001852A2"/>
    <w:rsid w:val="0018634C"/>
    <w:rsid w:val="001913AD"/>
    <w:rsid w:val="00192FC8"/>
    <w:rsid w:val="001943EB"/>
    <w:rsid w:val="001A2A4D"/>
    <w:rsid w:val="001A4CD1"/>
    <w:rsid w:val="001B4B03"/>
    <w:rsid w:val="001B4B44"/>
    <w:rsid w:val="001C4113"/>
    <w:rsid w:val="001C735F"/>
    <w:rsid w:val="001D4FFE"/>
    <w:rsid w:val="001D72AC"/>
    <w:rsid w:val="001E0B31"/>
    <w:rsid w:val="001F194D"/>
    <w:rsid w:val="001F6C68"/>
    <w:rsid w:val="002037F0"/>
    <w:rsid w:val="002065EE"/>
    <w:rsid w:val="00207ACA"/>
    <w:rsid w:val="002118C3"/>
    <w:rsid w:val="002144A1"/>
    <w:rsid w:val="0022605F"/>
    <w:rsid w:val="00226C30"/>
    <w:rsid w:val="00227553"/>
    <w:rsid w:val="00227AFF"/>
    <w:rsid w:val="00235D14"/>
    <w:rsid w:val="002524EA"/>
    <w:rsid w:val="00260CD6"/>
    <w:rsid w:val="00283D1A"/>
    <w:rsid w:val="002853DA"/>
    <w:rsid w:val="00291D01"/>
    <w:rsid w:val="00295B52"/>
    <w:rsid w:val="00296D90"/>
    <w:rsid w:val="002973F1"/>
    <w:rsid w:val="002A6886"/>
    <w:rsid w:val="002B253F"/>
    <w:rsid w:val="002B42E9"/>
    <w:rsid w:val="002D365F"/>
    <w:rsid w:val="002D5F2B"/>
    <w:rsid w:val="002E1A8E"/>
    <w:rsid w:val="002E2ADE"/>
    <w:rsid w:val="002E594C"/>
    <w:rsid w:val="002E71C0"/>
    <w:rsid w:val="002F5AC4"/>
    <w:rsid w:val="002F765C"/>
    <w:rsid w:val="00302F9B"/>
    <w:rsid w:val="0030315E"/>
    <w:rsid w:val="0031757C"/>
    <w:rsid w:val="00321980"/>
    <w:rsid w:val="00324C4C"/>
    <w:rsid w:val="00326CC1"/>
    <w:rsid w:val="003327D1"/>
    <w:rsid w:val="00336AA7"/>
    <w:rsid w:val="00347AE3"/>
    <w:rsid w:val="00350824"/>
    <w:rsid w:val="003568B0"/>
    <w:rsid w:val="0037599C"/>
    <w:rsid w:val="00381BD0"/>
    <w:rsid w:val="00395873"/>
    <w:rsid w:val="003A2F9A"/>
    <w:rsid w:val="003A3D01"/>
    <w:rsid w:val="003A4954"/>
    <w:rsid w:val="003A5F6A"/>
    <w:rsid w:val="003A7A79"/>
    <w:rsid w:val="003C3E3D"/>
    <w:rsid w:val="003D720E"/>
    <w:rsid w:val="003E33AA"/>
    <w:rsid w:val="003E5A1A"/>
    <w:rsid w:val="003F01E0"/>
    <w:rsid w:val="004050C5"/>
    <w:rsid w:val="00406609"/>
    <w:rsid w:val="0041329D"/>
    <w:rsid w:val="0041366B"/>
    <w:rsid w:val="004148A8"/>
    <w:rsid w:val="00414FE5"/>
    <w:rsid w:val="00417EA2"/>
    <w:rsid w:val="00432B07"/>
    <w:rsid w:val="0043318F"/>
    <w:rsid w:val="00436D10"/>
    <w:rsid w:val="00453341"/>
    <w:rsid w:val="00456FE8"/>
    <w:rsid w:val="004661FC"/>
    <w:rsid w:val="0047474A"/>
    <w:rsid w:val="00475260"/>
    <w:rsid w:val="004774A9"/>
    <w:rsid w:val="0048171A"/>
    <w:rsid w:val="00495E6E"/>
    <w:rsid w:val="004977FD"/>
    <w:rsid w:val="004A0972"/>
    <w:rsid w:val="004A0C19"/>
    <w:rsid w:val="004A1BFA"/>
    <w:rsid w:val="004A6495"/>
    <w:rsid w:val="004A7C96"/>
    <w:rsid w:val="004B0E97"/>
    <w:rsid w:val="004B16EC"/>
    <w:rsid w:val="004C49B2"/>
    <w:rsid w:val="004C6850"/>
    <w:rsid w:val="004E0407"/>
    <w:rsid w:val="004E0C18"/>
    <w:rsid w:val="004F7F12"/>
    <w:rsid w:val="00502B70"/>
    <w:rsid w:val="00503A26"/>
    <w:rsid w:val="00504DF2"/>
    <w:rsid w:val="0050678C"/>
    <w:rsid w:val="00510841"/>
    <w:rsid w:val="005109A7"/>
    <w:rsid w:val="005146EF"/>
    <w:rsid w:val="00521F8A"/>
    <w:rsid w:val="00523108"/>
    <w:rsid w:val="00527FC6"/>
    <w:rsid w:val="00530FC6"/>
    <w:rsid w:val="00531761"/>
    <w:rsid w:val="0053241F"/>
    <w:rsid w:val="00540996"/>
    <w:rsid w:val="0055370C"/>
    <w:rsid w:val="0057578E"/>
    <w:rsid w:val="00575BB6"/>
    <w:rsid w:val="0058662A"/>
    <w:rsid w:val="00586A52"/>
    <w:rsid w:val="00587635"/>
    <w:rsid w:val="00590646"/>
    <w:rsid w:val="0059148E"/>
    <w:rsid w:val="0059200A"/>
    <w:rsid w:val="005A6245"/>
    <w:rsid w:val="005B12E9"/>
    <w:rsid w:val="005C15EF"/>
    <w:rsid w:val="005C2D56"/>
    <w:rsid w:val="005C364F"/>
    <w:rsid w:val="005C4077"/>
    <w:rsid w:val="005C4336"/>
    <w:rsid w:val="005C4777"/>
    <w:rsid w:val="005D2917"/>
    <w:rsid w:val="005D36B0"/>
    <w:rsid w:val="005E4E61"/>
    <w:rsid w:val="005F415B"/>
    <w:rsid w:val="005F72A9"/>
    <w:rsid w:val="00601A2A"/>
    <w:rsid w:val="0060780F"/>
    <w:rsid w:val="00613521"/>
    <w:rsid w:val="006207F8"/>
    <w:rsid w:val="00622EA0"/>
    <w:rsid w:val="006258FF"/>
    <w:rsid w:val="0062694E"/>
    <w:rsid w:val="00641244"/>
    <w:rsid w:val="00642267"/>
    <w:rsid w:val="006425AB"/>
    <w:rsid w:val="006517BE"/>
    <w:rsid w:val="0067447A"/>
    <w:rsid w:val="00682122"/>
    <w:rsid w:val="00686A73"/>
    <w:rsid w:val="006926CD"/>
    <w:rsid w:val="00692834"/>
    <w:rsid w:val="00697642"/>
    <w:rsid w:val="006A17BE"/>
    <w:rsid w:val="006A6D20"/>
    <w:rsid w:val="006A6F91"/>
    <w:rsid w:val="006B41C9"/>
    <w:rsid w:val="006B6257"/>
    <w:rsid w:val="006C22BA"/>
    <w:rsid w:val="006C384A"/>
    <w:rsid w:val="006C7B79"/>
    <w:rsid w:val="006D02F4"/>
    <w:rsid w:val="006D32EB"/>
    <w:rsid w:val="006D4479"/>
    <w:rsid w:val="006D642B"/>
    <w:rsid w:val="00700164"/>
    <w:rsid w:val="00701969"/>
    <w:rsid w:val="00702FCC"/>
    <w:rsid w:val="0071078F"/>
    <w:rsid w:val="007107F3"/>
    <w:rsid w:val="00714F6C"/>
    <w:rsid w:val="007244C1"/>
    <w:rsid w:val="00732B93"/>
    <w:rsid w:val="00735091"/>
    <w:rsid w:val="00735A45"/>
    <w:rsid w:val="007402D1"/>
    <w:rsid w:val="00742009"/>
    <w:rsid w:val="00742101"/>
    <w:rsid w:val="007441DB"/>
    <w:rsid w:val="0074769F"/>
    <w:rsid w:val="00747FFC"/>
    <w:rsid w:val="00761BC9"/>
    <w:rsid w:val="00763A57"/>
    <w:rsid w:val="007703CF"/>
    <w:rsid w:val="00772127"/>
    <w:rsid w:val="00774723"/>
    <w:rsid w:val="0077524F"/>
    <w:rsid w:val="00776AD5"/>
    <w:rsid w:val="00784AD4"/>
    <w:rsid w:val="00785685"/>
    <w:rsid w:val="007866F5"/>
    <w:rsid w:val="00786BAB"/>
    <w:rsid w:val="00791C81"/>
    <w:rsid w:val="007A096C"/>
    <w:rsid w:val="007A68FF"/>
    <w:rsid w:val="007B7E6E"/>
    <w:rsid w:val="007C0A5F"/>
    <w:rsid w:val="007C56F9"/>
    <w:rsid w:val="007D4A1B"/>
    <w:rsid w:val="007D5FFA"/>
    <w:rsid w:val="007D67C9"/>
    <w:rsid w:val="007E1A42"/>
    <w:rsid w:val="007E1C01"/>
    <w:rsid w:val="007E3199"/>
    <w:rsid w:val="007E5183"/>
    <w:rsid w:val="007F2DFE"/>
    <w:rsid w:val="00800BCE"/>
    <w:rsid w:val="00800BE7"/>
    <w:rsid w:val="00810177"/>
    <w:rsid w:val="00816154"/>
    <w:rsid w:val="00822045"/>
    <w:rsid w:val="00823BDA"/>
    <w:rsid w:val="00827D54"/>
    <w:rsid w:val="0083392B"/>
    <w:rsid w:val="00834D06"/>
    <w:rsid w:val="00845FDC"/>
    <w:rsid w:val="00846417"/>
    <w:rsid w:val="00850FAA"/>
    <w:rsid w:val="00852E8A"/>
    <w:rsid w:val="008634E7"/>
    <w:rsid w:val="008643AD"/>
    <w:rsid w:val="0086648E"/>
    <w:rsid w:val="008854F6"/>
    <w:rsid w:val="00892CFA"/>
    <w:rsid w:val="008944F1"/>
    <w:rsid w:val="008A35BC"/>
    <w:rsid w:val="008A59B2"/>
    <w:rsid w:val="008B08EC"/>
    <w:rsid w:val="008B382B"/>
    <w:rsid w:val="008B7CA1"/>
    <w:rsid w:val="008C1E83"/>
    <w:rsid w:val="008C5F9D"/>
    <w:rsid w:val="008C6E9E"/>
    <w:rsid w:val="008C7FC9"/>
    <w:rsid w:val="008D11D6"/>
    <w:rsid w:val="008D6D4A"/>
    <w:rsid w:val="008E1FAE"/>
    <w:rsid w:val="008E3546"/>
    <w:rsid w:val="008E3850"/>
    <w:rsid w:val="008E417E"/>
    <w:rsid w:val="008E562F"/>
    <w:rsid w:val="008F02F8"/>
    <w:rsid w:val="008F33CB"/>
    <w:rsid w:val="00910AD4"/>
    <w:rsid w:val="00910E6E"/>
    <w:rsid w:val="0092132F"/>
    <w:rsid w:val="009253A4"/>
    <w:rsid w:val="00930FE4"/>
    <w:rsid w:val="00932786"/>
    <w:rsid w:val="009341B0"/>
    <w:rsid w:val="00937CD6"/>
    <w:rsid w:val="0094627F"/>
    <w:rsid w:val="00953EB3"/>
    <w:rsid w:val="00955048"/>
    <w:rsid w:val="00961596"/>
    <w:rsid w:val="00962C7C"/>
    <w:rsid w:val="00962CF8"/>
    <w:rsid w:val="0096769A"/>
    <w:rsid w:val="00970FF4"/>
    <w:rsid w:val="0097621A"/>
    <w:rsid w:val="00982443"/>
    <w:rsid w:val="00983178"/>
    <w:rsid w:val="009845A9"/>
    <w:rsid w:val="00984A14"/>
    <w:rsid w:val="00987241"/>
    <w:rsid w:val="009900C2"/>
    <w:rsid w:val="00992EE4"/>
    <w:rsid w:val="00996682"/>
    <w:rsid w:val="009A6BE7"/>
    <w:rsid w:val="009B4391"/>
    <w:rsid w:val="009B6FDB"/>
    <w:rsid w:val="009C1FD6"/>
    <w:rsid w:val="009D310F"/>
    <w:rsid w:val="009D62AF"/>
    <w:rsid w:val="009D6932"/>
    <w:rsid w:val="009D74DE"/>
    <w:rsid w:val="009E2484"/>
    <w:rsid w:val="009F144E"/>
    <w:rsid w:val="009F36AC"/>
    <w:rsid w:val="00A00494"/>
    <w:rsid w:val="00A033EE"/>
    <w:rsid w:val="00A24146"/>
    <w:rsid w:val="00A32D7F"/>
    <w:rsid w:val="00A357E2"/>
    <w:rsid w:val="00A53ECC"/>
    <w:rsid w:val="00A65FCE"/>
    <w:rsid w:val="00A70AC0"/>
    <w:rsid w:val="00A70F1B"/>
    <w:rsid w:val="00A80C35"/>
    <w:rsid w:val="00A8121F"/>
    <w:rsid w:val="00A84F20"/>
    <w:rsid w:val="00A91C9A"/>
    <w:rsid w:val="00A93350"/>
    <w:rsid w:val="00AA6546"/>
    <w:rsid w:val="00AB322B"/>
    <w:rsid w:val="00AC167A"/>
    <w:rsid w:val="00AC1C65"/>
    <w:rsid w:val="00AC6603"/>
    <w:rsid w:val="00AE1EDD"/>
    <w:rsid w:val="00AF1E28"/>
    <w:rsid w:val="00AF5479"/>
    <w:rsid w:val="00AF5F86"/>
    <w:rsid w:val="00AF6CFF"/>
    <w:rsid w:val="00B02401"/>
    <w:rsid w:val="00B12AAC"/>
    <w:rsid w:val="00B12B02"/>
    <w:rsid w:val="00B13015"/>
    <w:rsid w:val="00B15921"/>
    <w:rsid w:val="00B21D94"/>
    <w:rsid w:val="00B21E33"/>
    <w:rsid w:val="00B229BF"/>
    <w:rsid w:val="00B26F19"/>
    <w:rsid w:val="00B317A5"/>
    <w:rsid w:val="00B3474D"/>
    <w:rsid w:val="00B34ADE"/>
    <w:rsid w:val="00B35BC8"/>
    <w:rsid w:val="00B5128C"/>
    <w:rsid w:val="00B514C3"/>
    <w:rsid w:val="00B53DF5"/>
    <w:rsid w:val="00B64EEB"/>
    <w:rsid w:val="00B6737B"/>
    <w:rsid w:val="00B737E6"/>
    <w:rsid w:val="00B77DC4"/>
    <w:rsid w:val="00B8028C"/>
    <w:rsid w:val="00B83CB2"/>
    <w:rsid w:val="00BA05A5"/>
    <w:rsid w:val="00BA5695"/>
    <w:rsid w:val="00BC013A"/>
    <w:rsid w:val="00BC268D"/>
    <w:rsid w:val="00BD3B8B"/>
    <w:rsid w:val="00BD641A"/>
    <w:rsid w:val="00BE4617"/>
    <w:rsid w:val="00BE4CA2"/>
    <w:rsid w:val="00BF68A8"/>
    <w:rsid w:val="00C01FA7"/>
    <w:rsid w:val="00C039A7"/>
    <w:rsid w:val="00C03E95"/>
    <w:rsid w:val="00C12533"/>
    <w:rsid w:val="00C1369A"/>
    <w:rsid w:val="00C15D3C"/>
    <w:rsid w:val="00C166F1"/>
    <w:rsid w:val="00C47003"/>
    <w:rsid w:val="00C544F9"/>
    <w:rsid w:val="00C554D4"/>
    <w:rsid w:val="00C56925"/>
    <w:rsid w:val="00C60042"/>
    <w:rsid w:val="00C62083"/>
    <w:rsid w:val="00C751BD"/>
    <w:rsid w:val="00C8086C"/>
    <w:rsid w:val="00C823AB"/>
    <w:rsid w:val="00CB2FE3"/>
    <w:rsid w:val="00CB7C46"/>
    <w:rsid w:val="00CC4727"/>
    <w:rsid w:val="00CC7A7D"/>
    <w:rsid w:val="00CD0846"/>
    <w:rsid w:val="00CE0B5C"/>
    <w:rsid w:val="00CE463C"/>
    <w:rsid w:val="00CE4A24"/>
    <w:rsid w:val="00CF0646"/>
    <w:rsid w:val="00D05390"/>
    <w:rsid w:val="00D25C6B"/>
    <w:rsid w:val="00D32231"/>
    <w:rsid w:val="00D368AE"/>
    <w:rsid w:val="00D412E0"/>
    <w:rsid w:val="00D44D8D"/>
    <w:rsid w:val="00D62E9A"/>
    <w:rsid w:val="00D636CC"/>
    <w:rsid w:val="00D64ABC"/>
    <w:rsid w:val="00D6523D"/>
    <w:rsid w:val="00D70C55"/>
    <w:rsid w:val="00D74ADC"/>
    <w:rsid w:val="00D74C21"/>
    <w:rsid w:val="00D81876"/>
    <w:rsid w:val="00D85A54"/>
    <w:rsid w:val="00D92548"/>
    <w:rsid w:val="00D94285"/>
    <w:rsid w:val="00D9523B"/>
    <w:rsid w:val="00DA465F"/>
    <w:rsid w:val="00DA4E32"/>
    <w:rsid w:val="00DA54E2"/>
    <w:rsid w:val="00DA76CF"/>
    <w:rsid w:val="00DB63E4"/>
    <w:rsid w:val="00DC1C2C"/>
    <w:rsid w:val="00DC30BB"/>
    <w:rsid w:val="00DC7484"/>
    <w:rsid w:val="00DD7636"/>
    <w:rsid w:val="00DF162E"/>
    <w:rsid w:val="00DF19E7"/>
    <w:rsid w:val="00DF6CDA"/>
    <w:rsid w:val="00DF74F5"/>
    <w:rsid w:val="00E00DEC"/>
    <w:rsid w:val="00E03073"/>
    <w:rsid w:val="00E03C12"/>
    <w:rsid w:val="00E04B74"/>
    <w:rsid w:val="00E07B56"/>
    <w:rsid w:val="00E1221E"/>
    <w:rsid w:val="00E174F2"/>
    <w:rsid w:val="00E27E63"/>
    <w:rsid w:val="00E343AF"/>
    <w:rsid w:val="00E43035"/>
    <w:rsid w:val="00E53149"/>
    <w:rsid w:val="00E60348"/>
    <w:rsid w:val="00E60A76"/>
    <w:rsid w:val="00E65284"/>
    <w:rsid w:val="00E653F3"/>
    <w:rsid w:val="00E65B90"/>
    <w:rsid w:val="00E96C66"/>
    <w:rsid w:val="00EA39EA"/>
    <w:rsid w:val="00EB7F1F"/>
    <w:rsid w:val="00EC070D"/>
    <w:rsid w:val="00EC1091"/>
    <w:rsid w:val="00EC1B5A"/>
    <w:rsid w:val="00EC2A3C"/>
    <w:rsid w:val="00EC2B99"/>
    <w:rsid w:val="00ED4F9F"/>
    <w:rsid w:val="00ED7C04"/>
    <w:rsid w:val="00EE4545"/>
    <w:rsid w:val="00EF1B3A"/>
    <w:rsid w:val="00EF2EB2"/>
    <w:rsid w:val="00F03174"/>
    <w:rsid w:val="00F066A3"/>
    <w:rsid w:val="00F0773D"/>
    <w:rsid w:val="00F167C5"/>
    <w:rsid w:val="00F2773D"/>
    <w:rsid w:val="00F35C2E"/>
    <w:rsid w:val="00F43227"/>
    <w:rsid w:val="00F47015"/>
    <w:rsid w:val="00F60883"/>
    <w:rsid w:val="00F62CBE"/>
    <w:rsid w:val="00F644B7"/>
    <w:rsid w:val="00F65F5C"/>
    <w:rsid w:val="00F67D8B"/>
    <w:rsid w:val="00F73357"/>
    <w:rsid w:val="00F852C0"/>
    <w:rsid w:val="00F8651A"/>
    <w:rsid w:val="00F86D0D"/>
    <w:rsid w:val="00F86D3B"/>
    <w:rsid w:val="00F91ADE"/>
    <w:rsid w:val="00F95E77"/>
    <w:rsid w:val="00FA04F7"/>
    <w:rsid w:val="00FA32A2"/>
    <w:rsid w:val="00FB1A07"/>
    <w:rsid w:val="00FB5848"/>
    <w:rsid w:val="00FC5A59"/>
    <w:rsid w:val="00FD2342"/>
    <w:rsid w:val="00FD54F7"/>
    <w:rsid w:val="00FD7380"/>
    <w:rsid w:val="00FE0A91"/>
    <w:rsid w:val="00FE25DB"/>
    <w:rsid w:val="00FE53E6"/>
    <w:rsid w:val="00FF3A45"/>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aliases w:val="列,Task Body,列表段,—ñ弌,- Bullets,列出段落,リスト段落,?? ??,?????,????,Lista1,列出段落1,中等深浅网格 1 - 着色 21,¥ê¥¹¥È¶ÎÂä,¥¡¡¡¡ì¬º¥¹¥È¶ÎÂä,ÁÐ³ö¶ÎÂä,列表段落1,—ño’i—Ž,1st level - Bullet List Paragraph,Lettre d'introduction,Paragrafo elenco,Normal bullet 2"/>
    <w:basedOn w:val="Normal"/>
    <w:link w:val="ListParagraphChar"/>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 w:type="character" w:customStyle="1" w:styleId="Doc-text2Char">
    <w:name w:val="Doc-text2 Char"/>
    <w:link w:val="Doc-text2"/>
    <w:qFormat/>
    <w:locked/>
    <w:rsid w:val="00CC4727"/>
    <w:rPr>
      <w:rFonts w:ascii="Arial" w:eastAsia="MS Mincho" w:hAnsi="Arial"/>
      <w:sz w:val="24"/>
      <w:szCs w:val="24"/>
      <w:lang w:val="x-none" w:eastAsia="en-GB"/>
    </w:rPr>
  </w:style>
  <w:style w:type="paragraph" w:customStyle="1" w:styleId="Doc-text2">
    <w:name w:val="Doc-text2"/>
    <w:basedOn w:val="Normal"/>
    <w:link w:val="Doc-text2Char"/>
    <w:qFormat/>
    <w:rsid w:val="00CC4727"/>
    <w:pPr>
      <w:tabs>
        <w:tab w:val="left" w:pos="1622"/>
      </w:tabs>
      <w:spacing w:after="0" w:line="276" w:lineRule="auto"/>
      <w:ind w:left="1622" w:hanging="363"/>
      <w:jc w:val="left"/>
    </w:pPr>
    <w:rPr>
      <w:rFonts w:ascii="Arial" w:hAnsi="Arial" w:cstheme="minorBidi"/>
      <w:kern w:val="2"/>
      <w:sz w:val="24"/>
      <w:szCs w:val="24"/>
      <w:lang w:val="x-none" w:eastAsia="en-GB"/>
      <w14:ligatures w14:val="standardContextual"/>
    </w:rPr>
  </w:style>
  <w:style w:type="character" w:customStyle="1" w:styleId="0MaintextChar">
    <w:name w:val="0 Main text Char"/>
    <w:link w:val="0Maintext"/>
    <w:qFormat/>
    <w:locked/>
    <w:rsid w:val="007A68FF"/>
    <w:rPr>
      <w:rFonts w:ascii="Times New Roman" w:hAnsi="Times New Roman" w:cs="Times New Roman"/>
      <w:lang w:val="en-GB"/>
    </w:rPr>
  </w:style>
  <w:style w:type="paragraph" w:customStyle="1" w:styleId="0Maintext">
    <w:name w:val="0 Main text"/>
    <w:basedOn w:val="Normal"/>
    <w:link w:val="0MaintextChar"/>
    <w:qFormat/>
    <w:rsid w:val="007A68FF"/>
    <w:pPr>
      <w:spacing w:after="0" w:line="276" w:lineRule="auto"/>
    </w:pPr>
    <w:rPr>
      <w:rFonts w:eastAsiaTheme="minorHAnsi"/>
      <w:kern w:val="2"/>
      <w:sz w:val="22"/>
      <w:szCs w:val="22"/>
      <w:lang w:eastAsia="en-US"/>
      <w14:ligatures w14:val="standardContextual"/>
    </w:rPr>
  </w:style>
  <w:style w:type="character" w:customStyle="1" w:styleId="ListParagraphChar">
    <w:name w:val="List Paragraph Char"/>
    <w:aliases w:val="列 Char,Task Body Char,列表段 Char,—ñ弌 Char,- Bullets Char,列出段落 Char,リスト段落 Char,?? ?? Char,????? Char,???? Char,Lista1 Char,列出段落1 Char,中等深浅网格 1 - 着色 21 Char,¥ê¥¹¥È¶ÎÂä Char,¥¡¡¡¡ì¬º¥¹¥È¶ÎÂä Char,ÁÐ³ö¶ÎÂä Char,列表段落1 Char,—ño’i—Ž Char"/>
    <w:link w:val="ListParagraph"/>
    <w:uiPriority w:val="34"/>
    <w:qFormat/>
    <w:locked/>
    <w:rsid w:val="007D4A1B"/>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066686">
      <w:bodyDiv w:val="1"/>
      <w:marLeft w:val="0"/>
      <w:marRight w:val="0"/>
      <w:marTop w:val="0"/>
      <w:marBottom w:val="0"/>
      <w:divBdr>
        <w:top w:val="none" w:sz="0" w:space="0" w:color="auto"/>
        <w:left w:val="none" w:sz="0" w:space="0" w:color="auto"/>
        <w:bottom w:val="none" w:sz="0" w:space="0" w:color="auto"/>
        <w:right w:val="none" w:sz="0" w:space="0" w:color="auto"/>
      </w:divBdr>
    </w:div>
    <w:div w:id="508758010">
      <w:bodyDiv w:val="1"/>
      <w:marLeft w:val="0"/>
      <w:marRight w:val="0"/>
      <w:marTop w:val="0"/>
      <w:marBottom w:val="0"/>
      <w:divBdr>
        <w:top w:val="none" w:sz="0" w:space="0" w:color="auto"/>
        <w:left w:val="none" w:sz="0" w:space="0" w:color="auto"/>
        <w:bottom w:val="none" w:sz="0" w:space="0" w:color="auto"/>
        <w:right w:val="none" w:sz="0" w:space="0" w:color="auto"/>
      </w:divBdr>
    </w:div>
    <w:div w:id="564990695">
      <w:bodyDiv w:val="1"/>
      <w:marLeft w:val="0"/>
      <w:marRight w:val="0"/>
      <w:marTop w:val="0"/>
      <w:marBottom w:val="0"/>
      <w:divBdr>
        <w:top w:val="none" w:sz="0" w:space="0" w:color="auto"/>
        <w:left w:val="none" w:sz="0" w:space="0" w:color="auto"/>
        <w:bottom w:val="none" w:sz="0" w:space="0" w:color="auto"/>
        <w:right w:val="none" w:sz="0" w:space="0" w:color="auto"/>
      </w:divBdr>
    </w:div>
    <w:div w:id="612329353">
      <w:bodyDiv w:val="1"/>
      <w:marLeft w:val="0"/>
      <w:marRight w:val="0"/>
      <w:marTop w:val="0"/>
      <w:marBottom w:val="0"/>
      <w:divBdr>
        <w:top w:val="none" w:sz="0" w:space="0" w:color="auto"/>
        <w:left w:val="none" w:sz="0" w:space="0" w:color="auto"/>
        <w:bottom w:val="none" w:sz="0" w:space="0" w:color="auto"/>
        <w:right w:val="none" w:sz="0" w:space="0" w:color="auto"/>
      </w:divBdr>
    </w:div>
    <w:div w:id="841161439">
      <w:bodyDiv w:val="1"/>
      <w:marLeft w:val="0"/>
      <w:marRight w:val="0"/>
      <w:marTop w:val="0"/>
      <w:marBottom w:val="0"/>
      <w:divBdr>
        <w:top w:val="none" w:sz="0" w:space="0" w:color="auto"/>
        <w:left w:val="none" w:sz="0" w:space="0" w:color="auto"/>
        <w:bottom w:val="none" w:sz="0" w:space="0" w:color="auto"/>
        <w:right w:val="none" w:sz="0" w:space="0" w:color="auto"/>
      </w:divBdr>
    </w:div>
    <w:div w:id="913977674">
      <w:bodyDiv w:val="1"/>
      <w:marLeft w:val="0"/>
      <w:marRight w:val="0"/>
      <w:marTop w:val="0"/>
      <w:marBottom w:val="0"/>
      <w:divBdr>
        <w:top w:val="none" w:sz="0" w:space="0" w:color="auto"/>
        <w:left w:val="none" w:sz="0" w:space="0" w:color="auto"/>
        <w:bottom w:val="none" w:sz="0" w:space="0" w:color="auto"/>
        <w:right w:val="none" w:sz="0" w:space="0" w:color="auto"/>
      </w:divBdr>
    </w:div>
    <w:div w:id="1121025149">
      <w:bodyDiv w:val="1"/>
      <w:marLeft w:val="0"/>
      <w:marRight w:val="0"/>
      <w:marTop w:val="0"/>
      <w:marBottom w:val="0"/>
      <w:divBdr>
        <w:top w:val="none" w:sz="0" w:space="0" w:color="auto"/>
        <w:left w:val="none" w:sz="0" w:space="0" w:color="auto"/>
        <w:bottom w:val="none" w:sz="0" w:space="0" w:color="auto"/>
        <w:right w:val="none" w:sz="0" w:space="0" w:color="auto"/>
      </w:divBdr>
    </w:div>
    <w:div w:id="1317564722">
      <w:bodyDiv w:val="1"/>
      <w:marLeft w:val="0"/>
      <w:marRight w:val="0"/>
      <w:marTop w:val="0"/>
      <w:marBottom w:val="0"/>
      <w:divBdr>
        <w:top w:val="none" w:sz="0" w:space="0" w:color="auto"/>
        <w:left w:val="none" w:sz="0" w:space="0" w:color="auto"/>
        <w:bottom w:val="none" w:sz="0" w:space="0" w:color="auto"/>
        <w:right w:val="none" w:sz="0" w:space="0" w:color="auto"/>
      </w:divBdr>
    </w:div>
    <w:div w:id="1336573314">
      <w:bodyDiv w:val="1"/>
      <w:marLeft w:val="0"/>
      <w:marRight w:val="0"/>
      <w:marTop w:val="0"/>
      <w:marBottom w:val="0"/>
      <w:divBdr>
        <w:top w:val="none" w:sz="0" w:space="0" w:color="auto"/>
        <w:left w:val="none" w:sz="0" w:space="0" w:color="auto"/>
        <w:bottom w:val="none" w:sz="0" w:space="0" w:color="auto"/>
        <w:right w:val="none" w:sz="0" w:space="0" w:color="auto"/>
      </w:divBdr>
    </w:div>
    <w:div w:id="1380713369">
      <w:bodyDiv w:val="1"/>
      <w:marLeft w:val="0"/>
      <w:marRight w:val="0"/>
      <w:marTop w:val="0"/>
      <w:marBottom w:val="0"/>
      <w:divBdr>
        <w:top w:val="none" w:sz="0" w:space="0" w:color="auto"/>
        <w:left w:val="none" w:sz="0" w:space="0" w:color="auto"/>
        <w:bottom w:val="none" w:sz="0" w:space="0" w:color="auto"/>
        <w:right w:val="none" w:sz="0" w:space="0" w:color="auto"/>
      </w:divBdr>
    </w:div>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 w:id="1437097184">
      <w:bodyDiv w:val="1"/>
      <w:marLeft w:val="0"/>
      <w:marRight w:val="0"/>
      <w:marTop w:val="0"/>
      <w:marBottom w:val="0"/>
      <w:divBdr>
        <w:top w:val="none" w:sz="0" w:space="0" w:color="auto"/>
        <w:left w:val="none" w:sz="0" w:space="0" w:color="auto"/>
        <w:bottom w:val="none" w:sz="0" w:space="0" w:color="auto"/>
        <w:right w:val="none" w:sz="0" w:space="0" w:color="auto"/>
      </w:divBdr>
    </w:div>
    <w:div w:id="1471900235">
      <w:bodyDiv w:val="1"/>
      <w:marLeft w:val="0"/>
      <w:marRight w:val="0"/>
      <w:marTop w:val="0"/>
      <w:marBottom w:val="0"/>
      <w:divBdr>
        <w:top w:val="none" w:sz="0" w:space="0" w:color="auto"/>
        <w:left w:val="none" w:sz="0" w:space="0" w:color="auto"/>
        <w:bottom w:val="none" w:sz="0" w:space="0" w:color="auto"/>
        <w:right w:val="none" w:sz="0" w:space="0" w:color="auto"/>
      </w:divBdr>
    </w:div>
    <w:div w:id="1507019501">
      <w:bodyDiv w:val="1"/>
      <w:marLeft w:val="0"/>
      <w:marRight w:val="0"/>
      <w:marTop w:val="0"/>
      <w:marBottom w:val="0"/>
      <w:divBdr>
        <w:top w:val="none" w:sz="0" w:space="0" w:color="auto"/>
        <w:left w:val="none" w:sz="0" w:space="0" w:color="auto"/>
        <w:bottom w:val="none" w:sz="0" w:space="0" w:color="auto"/>
        <w:right w:val="none" w:sz="0" w:space="0" w:color="auto"/>
      </w:divBdr>
    </w:div>
    <w:div w:id="1526794274">
      <w:bodyDiv w:val="1"/>
      <w:marLeft w:val="0"/>
      <w:marRight w:val="0"/>
      <w:marTop w:val="0"/>
      <w:marBottom w:val="0"/>
      <w:divBdr>
        <w:top w:val="none" w:sz="0" w:space="0" w:color="auto"/>
        <w:left w:val="none" w:sz="0" w:space="0" w:color="auto"/>
        <w:bottom w:val="none" w:sz="0" w:space="0" w:color="auto"/>
        <w:right w:val="none" w:sz="0" w:space="0" w:color="auto"/>
      </w:divBdr>
    </w:div>
    <w:div w:id="1542551751">
      <w:bodyDiv w:val="1"/>
      <w:marLeft w:val="0"/>
      <w:marRight w:val="0"/>
      <w:marTop w:val="0"/>
      <w:marBottom w:val="0"/>
      <w:divBdr>
        <w:top w:val="none" w:sz="0" w:space="0" w:color="auto"/>
        <w:left w:val="none" w:sz="0" w:space="0" w:color="auto"/>
        <w:bottom w:val="none" w:sz="0" w:space="0" w:color="auto"/>
        <w:right w:val="none" w:sz="0" w:space="0" w:color="auto"/>
      </w:divBdr>
    </w:div>
    <w:div w:id="1695495885">
      <w:bodyDiv w:val="1"/>
      <w:marLeft w:val="0"/>
      <w:marRight w:val="0"/>
      <w:marTop w:val="0"/>
      <w:marBottom w:val="0"/>
      <w:divBdr>
        <w:top w:val="none" w:sz="0" w:space="0" w:color="auto"/>
        <w:left w:val="none" w:sz="0" w:space="0" w:color="auto"/>
        <w:bottom w:val="none" w:sz="0" w:space="0" w:color="auto"/>
        <w:right w:val="none" w:sz="0" w:space="0" w:color="auto"/>
      </w:divBdr>
    </w:div>
    <w:div w:id="1780104901">
      <w:bodyDiv w:val="1"/>
      <w:marLeft w:val="0"/>
      <w:marRight w:val="0"/>
      <w:marTop w:val="0"/>
      <w:marBottom w:val="0"/>
      <w:divBdr>
        <w:top w:val="none" w:sz="0" w:space="0" w:color="auto"/>
        <w:left w:val="none" w:sz="0" w:space="0" w:color="auto"/>
        <w:bottom w:val="none" w:sz="0" w:space="0" w:color="auto"/>
        <w:right w:val="none" w:sz="0" w:space="0" w:color="auto"/>
      </w:divBdr>
    </w:div>
    <w:div w:id="1850947677">
      <w:bodyDiv w:val="1"/>
      <w:marLeft w:val="0"/>
      <w:marRight w:val="0"/>
      <w:marTop w:val="0"/>
      <w:marBottom w:val="0"/>
      <w:divBdr>
        <w:top w:val="none" w:sz="0" w:space="0" w:color="auto"/>
        <w:left w:val="none" w:sz="0" w:space="0" w:color="auto"/>
        <w:bottom w:val="none" w:sz="0" w:space="0" w:color="auto"/>
        <w:right w:val="none" w:sz="0" w:space="0" w:color="auto"/>
      </w:divBdr>
    </w:div>
    <w:div w:id="1998071873">
      <w:bodyDiv w:val="1"/>
      <w:marLeft w:val="0"/>
      <w:marRight w:val="0"/>
      <w:marTop w:val="0"/>
      <w:marBottom w:val="0"/>
      <w:divBdr>
        <w:top w:val="none" w:sz="0" w:space="0" w:color="auto"/>
        <w:left w:val="none" w:sz="0" w:space="0" w:color="auto"/>
        <w:bottom w:val="none" w:sz="0" w:space="0" w:color="auto"/>
        <w:right w:val="none" w:sz="0" w:space="0" w:color="auto"/>
      </w:divBdr>
    </w:div>
    <w:div w:id="21204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1586</Words>
  <Characters>8452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2</cp:revision>
  <dcterms:created xsi:type="dcterms:W3CDTF">2024-10-04T18:27:00Z</dcterms:created>
  <dcterms:modified xsi:type="dcterms:W3CDTF">2024-10-04T18:27:00Z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